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14F7" w14:textId="77248636" w:rsidR="00466418" w:rsidRPr="003D13F2" w:rsidRDefault="00407729" w:rsidP="00466418">
      <w:pPr>
        <w:spacing w:before="100" w:beforeAutospacing="1" w:after="100" w:afterAutospacing="1"/>
        <w:jc w:val="center"/>
        <w:rPr>
          <w:lang w:val="en-US" w:eastAsia="da-DK"/>
        </w:rPr>
      </w:pPr>
      <w:r>
        <w:rPr>
          <w:rFonts w:ascii="Calibri" w:eastAsia="Calibri" w:hAnsi="Calibri" w:cs="Times New Roman"/>
          <w:color w:val="2F5496"/>
          <w:sz w:val="36"/>
          <w:szCs w:val="36"/>
          <w:lang w:val="en-GB" w:eastAsia="da-DK"/>
        </w:rPr>
        <w:t xml:space="preserve">Guide on how to generate payment </w:t>
      </w:r>
      <w:r w:rsidRPr="000B6C58">
        <w:rPr>
          <w:rFonts w:ascii="Calibri" w:eastAsia="Calibri" w:hAnsi="Calibri" w:cs="Times New Roman"/>
          <w:color w:val="2F5496"/>
          <w:sz w:val="36"/>
          <w:szCs w:val="36"/>
          <w:lang w:val="en-GB" w:eastAsia="da-DK"/>
        </w:rPr>
        <w:t>data</w:t>
      </w:r>
      <w:r>
        <w:rPr>
          <w:rFonts w:ascii="Calibri" w:eastAsia="Calibri" w:hAnsi="Calibri" w:cs="Times New Roman"/>
          <w:color w:val="2F5496"/>
          <w:sz w:val="36"/>
          <w:szCs w:val="36"/>
          <w:lang w:val="en-GB" w:eastAsia="da-DK"/>
        </w:rPr>
        <w:t xml:space="preserve"> in XML </w:t>
      </w:r>
      <w:proofErr w:type="gramStart"/>
      <w:r>
        <w:rPr>
          <w:rFonts w:ascii="Calibri" w:eastAsia="Calibri" w:hAnsi="Calibri" w:cs="Times New Roman"/>
          <w:color w:val="2F5496"/>
          <w:sz w:val="36"/>
          <w:szCs w:val="36"/>
          <w:lang w:val="en-GB" w:eastAsia="da-DK"/>
        </w:rPr>
        <w:t>format</w:t>
      </w:r>
      <w:proofErr w:type="gramEnd"/>
    </w:p>
    <w:sdt>
      <w:sdtPr>
        <w:rPr>
          <w:rFonts w:asciiTheme="minorHAnsi" w:eastAsiaTheme="minorHAnsi" w:hAnsiTheme="minorHAnsi" w:cstheme="minorBidi"/>
          <w:color w:val="auto"/>
          <w:sz w:val="22"/>
          <w:szCs w:val="22"/>
        </w:rPr>
        <w:id w:val="267519569"/>
        <w:docPartObj>
          <w:docPartGallery w:val="Table of Contents"/>
          <w:docPartUnique/>
        </w:docPartObj>
      </w:sdtPr>
      <w:sdtEndPr>
        <w:rPr>
          <w:b/>
          <w:bCs/>
        </w:rPr>
      </w:sdtEndPr>
      <w:sdtContent>
        <w:p w14:paraId="7F0CAE55" w14:textId="1B362A16" w:rsidR="0026058A" w:rsidRDefault="00407729">
          <w:pPr>
            <w:pStyle w:val="Overskrift"/>
          </w:pPr>
          <w:r>
            <w:rPr>
              <w:rFonts w:ascii="Calibri Light" w:eastAsia="Calibri Light" w:hAnsi="Calibri Light" w:cs="Times New Roman"/>
              <w:color w:val="2F5496"/>
              <w:lang w:val="en-GB"/>
            </w:rPr>
            <w:t>Contents</w:t>
          </w:r>
        </w:p>
        <w:p w14:paraId="22BC52A5" w14:textId="2690CAD4" w:rsidR="003D13F2" w:rsidRDefault="00407729">
          <w:pPr>
            <w:pStyle w:val="Indholdsfortegnelse1"/>
            <w:tabs>
              <w:tab w:val="right" w:leader="dot" w:pos="9628"/>
            </w:tabs>
            <w:rPr>
              <w:rFonts w:eastAsiaTheme="minorEastAsia"/>
              <w:noProof/>
              <w:lang w:val="en-US"/>
            </w:rPr>
          </w:pPr>
          <w:r>
            <w:fldChar w:fldCharType="begin"/>
          </w:r>
          <w:r>
            <w:instrText xml:space="preserve"> TOC \o "1-3" \h \z \u </w:instrText>
          </w:r>
          <w:r>
            <w:fldChar w:fldCharType="separate"/>
          </w:r>
          <w:hyperlink w:anchor="_Toc156827483" w:history="1">
            <w:r w:rsidR="003D13F2" w:rsidRPr="001611B1">
              <w:rPr>
                <w:rStyle w:val="Hyperlink"/>
                <w:rFonts w:eastAsia="Arial"/>
                <w:noProof/>
                <w:lang w:val="en-GB"/>
              </w:rPr>
              <w:t>1. Purpose of the guide</w:t>
            </w:r>
            <w:r w:rsidR="003D13F2">
              <w:rPr>
                <w:noProof/>
                <w:webHidden/>
              </w:rPr>
              <w:tab/>
            </w:r>
            <w:r w:rsidR="003D13F2">
              <w:rPr>
                <w:noProof/>
                <w:webHidden/>
              </w:rPr>
              <w:fldChar w:fldCharType="begin"/>
            </w:r>
            <w:r w:rsidR="003D13F2">
              <w:rPr>
                <w:noProof/>
                <w:webHidden/>
              </w:rPr>
              <w:instrText xml:space="preserve"> PAGEREF _Toc156827483 \h </w:instrText>
            </w:r>
            <w:r w:rsidR="003D13F2">
              <w:rPr>
                <w:noProof/>
                <w:webHidden/>
              </w:rPr>
            </w:r>
            <w:r w:rsidR="003D13F2">
              <w:rPr>
                <w:noProof/>
                <w:webHidden/>
              </w:rPr>
              <w:fldChar w:fldCharType="separate"/>
            </w:r>
            <w:r w:rsidR="003D13F2">
              <w:rPr>
                <w:noProof/>
                <w:webHidden/>
              </w:rPr>
              <w:t>1</w:t>
            </w:r>
            <w:r w:rsidR="003D13F2">
              <w:rPr>
                <w:noProof/>
                <w:webHidden/>
              </w:rPr>
              <w:fldChar w:fldCharType="end"/>
            </w:r>
          </w:hyperlink>
        </w:p>
        <w:p w14:paraId="2DBB5889" w14:textId="5829F469" w:rsidR="003D13F2" w:rsidRDefault="004B5EFE">
          <w:pPr>
            <w:pStyle w:val="Indholdsfortegnelse1"/>
            <w:tabs>
              <w:tab w:val="right" w:leader="dot" w:pos="9628"/>
            </w:tabs>
            <w:rPr>
              <w:rFonts w:eastAsiaTheme="minorEastAsia"/>
              <w:noProof/>
              <w:lang w:val="en-US"/>
            </w:rPr>
          </w:pPr>
          <w:hyperlink w:anchor="_Toc156827484" w:history="1">
            <w:r w:rsidR="003D13F2" w:rsidRPr="001611B1">
              <w:rPr>
                <w:rStyle w:val="Hyperlink"/>
                <w:rFonts w:eastAsia="Arial"/>
                <w:noProof/>
                <w:lang w:val="en-GB"/>
              </w:rPr>
              <w:t>2. Technical requirements for submissions to CESOP</w:t>
            </w:r>
            <w:r w:rsidR="003D13F2">
              <w:rPr>
                <w:noProof/>
                <w:webHidden/>
              </w:rPr>
              <w:tab/>
            </w:r>
            <w:r w:rsidR="003D13F2">
              <w:rPr>
                <w:noProof/>
                <w:webHidden/>
              </w:rPr>
              <w:fldChar w:fldCharType="begin"/>
            </w:r>
            <w:r w:rsidR="003D13F2">
              <w:rPr>
                <w:noProof/>
                <w:webHidden/>
              </w:rPr>
              <w:instrText xml:space="preserve"> PAGEREF _Toc156827484 \h </w:instrText>
            </w:r>
            <w:r w:rsidR="003D13F2">
              <w:rPr>
                <w:noProof/>
                <w:webHidden/>
              </w:rPr>
            </w:r>
            <w:r w:rsidR="003D13F2">
              <w:rPr>
                <w:noProof/>
                <w:webHidden/>
              </w:rPr>
              <w:fldChar w:fldCharType="separate"/>
            </w:r>
            <w:r w:rsidR="003D13F2">
              <w:rPr>
                <w:noProof/>
                <w:webHidden/>
              </w:rPr>
              <w:t>2</w:t>
            </w:r>
            <w:r w:rsidR="003D13F2">
              <w:rPr>
                <w:noProof/>
                <w:webHidden/>
              </w:rPr>
              <w:fldChar w:fldCharType="end"/>
            </w:r>
          </w:hyperlink>
        </w:p>
        <w:p w14:paraId="07405C62" w14:textId="12013219" w:rsidR="003D13F2" w:rsidRDefault="004B5EFE">
          <w:pPr>
            <w:pStyle w:val="Indholdsfortegnelse2"/>
            <w:tabs>
              <w:tab w:val="right" w:leader="dot" w:pos="9628"/>
            </w:tabs>
            <w:rPr>
              <w:rFonts w:eastAsiaTheme="minorEastAsia"/>
              <w:noProof/>
              <w:lang w:val="en-US"/>
            </w:rPr>
          </w:pPr>
          <w:hyperlink w:anchor="_Toc156827485" w:history="1">
            <w:r w:rsidR="003D13F2" w:rsidRPr="001611B1">
              <w:rPr>
                <w:rStyle w:val="Hyperlink"/>
                <w:rFonts w:eastAsia="Arial"/>
                <w:noProof/>
                <w:lang w:val="en-GB" w:eastAsia="da-DK"/>
              </w:rPr>
              <w:t>2.1 CESOP XSD</w:t>
            </w:r>
            <w:r w:rsidR="003D13F2">
              <w:rPr>
                <w:noProof/>
                <w:webHidden/>
              </w:rPr>
              <w:tab/>
            </w:r>
            <w:r w:rsidR="003D13F2">
              <w:rPr>
                <w:noProof/>
                <w:webHidden/>
              </w:rPr>
              <w:fldChar w:fldCharType="begin"/>
            </w:r>
            <w:r w:rsidR="003D13F2">
              <w:rPr>
                <w:noProof/>
                <w:webHidden/>
              </w:rPr>
              <w:instrText xml:space="preserve"> PAGEREF _Toc156827485 \h </w:instrText>
            </w:r>
            <w:r w:rsidR="003D13F2">
              <w:rPr>
                <w:noProof/>
                <w:webHidden/>
              </w:rPr>
            </w:r>
            <w:r w:rsidR="003D13F2">
              <w:rPr>
                <w:noProof/>
                <w:webHidden/>
              </w:rPr>
              <w:fldChar w:fldCharType="separate"/>
            </w:r>
            <w:r w:rsidR="003D13F2">
              <w:rPr>
                <w:noProof/>
                <w:webHidden/>
              </w:rPr>
              <w:t>2</w:t>
            </w:r>
            <w:r w:rsidR="003D13F2">
              <w:rPr>
                <w:noProof/>
                <w:webHidden/>
              </w:rPr>
              <w:fldChar w:fldCharType="end"/>
            </w:r>
          </w:hyperlink>
        </w:p>
        <w:p w14:paraId="4B24E28F" w14:textId="2A952218" w:rsidR="003D13F2" w:rsidRDefault="004B5EFE">
          <w:pPr>
            <w:pStyle w:val="Indholdsfortegnelse2"/>
            <w:tabs>
              <w:tab w:val="right" w:leader="dot" w:pos="9628"/>
            </w:tabs>
            <w:rPr>
              <w:rFonts w:eastAsiaTheme="minorEastAsia"/>
              <w:noProof/>
              <w:lang w:val="en-US"/>
            </w:rPr>
          </w:pPr>
          <w:hyperlink w:anchor="_Toc156827486" w:history="1">
            <w:r w:rsidR="003D13F2" w:rsidRPr="001611B1">
              <w:rPr>
                <w:rStyle w:val="Hyperlink"/>
                <w:rFonts w:eastAsia="Arial"/>
                <w:noProof/>
                <w:lang w:val="en-GB" w:eastAsia="da-DK"/>
              </w:rPr>
              <w:t>2.2 Danish procedural rules</w:t>
            </w:r>
            <w:r w:rsidR="003D13F2">
              <w:rPr>
                <w:noProof/>
                <w:webHidden/>
              </w:rPr>
              <w:tab/>
            </w:r>
            <w:r w:rsidR="003D13F2">
              <w:rPr>
                <w:noProof/>
                <w:webHidden/>
              </w:rPr>
              <w:fldChar w:fldCharType="begin"/>
            </w:r>
            <w:r w:rsidR="003D13F2">
              <w:rPr>
                <w:noProof/>
                <w:webHidden/>
              </w:rPr>
              <w:instrText xml:space="preserve"> PAGEREF _Toc156827486 \h </w:instrText>
            </w:r>
            <w:r w:rsidR="003D13F2">
              <w:rPr>
                <w:noProof/>
                <w:webHidden/>
              </w:rPr>
            </w:r>
            <w:r w:rsidR="003D13F2">
              <w:rPr>
                <w:noProof/>
                <w:webHidden/>
              </w:rPr>
              <w:fldChar w:fldCharType="separate"/>
            </w:r>
            <w:r w:rsidR="003D13F2">
              <w:rPr>
                <w:noProof/>
                <w:webHidden/>
              </w:rPr>
              <w:t>2</w:t>
            </w:r>
            <w:r w:rsidR="003D13F2">
              <w:rPr>
                <w:noProof/>
                <w:webHidden/>
              </w:rPr>
              <w:fldChar w:fldCharType="end"/>
            </w:r>
          </w:hyperlink>
        </w:p>
        <w:p w14:paraId="61146250" w14:textId="5479CE7E" w:rsidR="003D13F2" w:rsidRDefault="004B5EFE">
          <w:pPr>
            <w:pStyle w:val="Indholdsfortegnelse1"/>
            <w:tabs>
              <w:tab w:val="right" w:leader="dot" w:pos="9628"/>
            </w:tabs>
            <w:rPr>
              <w:rFonts w:eastAsiaTheme="minorEastAsia"/>
              <w:noProof/>
              <w:lang w:val="en-US"/>
            </w:rPr>
          </w:pPr>
          <w:hyperlink w:anchor="_Toc156827487" w:history="1">
            <w:r w:rsidR="003D13F2" w:rsidRPr="001611B1">
              <w:rPr>
                <w:rStyle w:val="Hyperlink"/>
                <w:rFonts w:eastAsia="Arial"/>
                <w:noProof/>
                <w:lang w:val="en-GB" w:eastAsia="da-DK"/>
              </w:rPr>
              <w:t>3. Reporting and validation flows</w:t>
            </w:r>
            <w:r w:rsidR="003D13F2">
              <w:rPr>
                <w:noProof/>
                <w:webHidden/>
              </w:rPr>
              <w:tab/>
            </w:r>
            <w:r w:rsidR="003D13F2">
              <w:rPr>
                <w:noProof/>
                <w:webHidden/>
              </w:rPr>
              <w:fldChar w:fldCharType="begin"/>
            </w:r>
            <w:r w:rsidR="003D13F2">
              <w:rPr>
                <w:noProof/>
                <w:webHidden/>
              </w:rPr>
              <w:instrText xml:space="preserve"> PAGEREF _Toc156827487 \h </w:instrText>
            </w:r>
            <w:r w:rsidR="003D13F2">
              <w:rPr>
                <w:noProof/>
                <w:webHidden/>
              </w:rPr>
            </w:r>
            <w:r w:rsidR="003D13F2">
              <w:rPr>
                <w:noProof/>
                <w:webHidden/>
              </w:rPr>
              <w:fldChar w:fldCharType="separate"/>
            </w:r>
            <w:r w:rsidR="003D13F2">
              <w:rPr>
                <w:noProof/>
                <w:webHidden/>
              </w:rPr>
              <w:t>3</w:t>
            </w:r>
            <w:r w:rsidR="003D13F2">
              <w:rPr>
                <w:noProof/>
                <w:webHidden/>
              </w:rPr>
              <w:fldChar w:fldCharType="end"/>
            </w:r>
          </w:hyperlink>
        </w:p>
        <w:p w14:paraId="660C7326" w14:textId="47E6E8F5" w:rsidR="003D13F2" w:rsidRDefault="004B5EFE">
          <w:pPr>
            <w:pStyle w:val="Indholdsfortegnelse2"/>
            <w:tabs>
              <w:tab w:val="right" w:leader="dot" w:pos="9628"/>
            </w:tabs>
            <w:rPr>
              <w:rFonts w:eastAsiaTheme="minorEastAsia"/>
              <w:noProof/>
              <w:lang w:val="en-US"/>
            </w:rPr>
          </w:pPr>
          <w:hyperlink w:anchor="_Toc156827488" w:history="1">
            <w:r w:rsidR="003D13F2" w:rsidRPr="001611B1">
              <w:rPr>
                <w:rStyle w:val="Hyperlink"/>
                <w:rFonts w:eastAsia="Arial"/>
                <w:noProof/>
                <w:lang w:val="en-GB" w:eastAsia="da-DK"/>
              </w:rPr>
              <w:t>3.1 Receipt</w:t>
            </w:r>
            <w:r w:rsidR="003D13F2">
              <w:rPr>
                <w:noProof/>
                <w:webHidden/>
              </w:rPr>
              <w:tab/>
            </w:r>
            <w:r w:rsidR="003D13F2">
              <w:rPr>
                <w:noProof/>
                <w:webHidden/>
              </w:rPr>
              <w:fldChar w:fldCharType="begin"/>
            </w:r>
            <w:r w:rsidR="003D13F2">
              <w:rPr>
                <w:noProof/>
                <w:webHidden/>
              </w:rPr>
              <w:instrText xml:space="preserve"> PAGEREF _Toc156827488 \h </w:instrText>
            </w:r>
            <w:r w:rsidR="003D13F2">
              <w:rPr>
                <w:noProof/>
                <w:webHidden/>
              </w:rPr>
            </w:r>
            <w:r w:rsidR="003D13F2">
              <w:rPr>
                <w:noProof/>
                <w:webHidden/>
              </w:rPr>
              <w:fldChar w:fldCharType="separate"/>
            </w:r>
            <w:r w:rsidR="003D13F2">
              <w:rPr>
                <w:noProof/>
                <w:webHidden/>
              </w:rPr>
              <w:t>3</w:t>
            </w:r>
            <w:r w:rsidR="003D13F2">
              <w:rPr>
                <w:noProof/>
                <w:webHidden/>
              </w:rPr>
              <w:fldChar w:fldCharType="end"/>
            </w:r>
          </w:hyperlink>
        </w:p>
        <w:p w14:paraId="06AA5BB7" w14:textId="2DAB7DE9" w:rsidR="003D13F2" w:rsidRDefault="004B5EFE">
          <w:pPr>
            <w:pStyle w:val="Indholdsfortegnelse2"/>
            <w:tabs>
              <w:tab w:val="right" w:leader="dot" w:pos="9628"/>
            </w:tabs>
            <w:rPr>
              <w:rFonts w:eastAsiaTheme="minorEastAsia"/>
              <w:noProof/>
              <w:lang w:val="en-US"/>
            </w:rPr>
          </w:pPr>
          <w:hyperlink w:anchor="_Toc156827489" w:history="1">
            <w:r w:rsidR="003D13F2" w:rsidRPr="001611B1">
              <w:rPr>
                <w:rStyle w:val="Hyperlink"/>
                <w:rFonts w:eastAsia="Arial"/>
                <w:noProof/>
                <w:lang w:val="en-GB" w:eastAsia="da-DK"/>
              </w:rPr>
              <w:t>3.2 National validation</w:t>
            </w:r>
            <w:r w:rsidR="003D13F2">
              <w:rPr>
                <w:noProof/>
                <w:webHidden/>
              </w:rPr>
              <w:tab/>
            </w:r>
            <w:r w:rsidR="003D13F2">
              <w:rPr>
                <w:noProof/>
                <w:webHidden/>
              </w:rPr>
              <w:fldChar w:fldCharType="begin"/>
            </w:r>
            <w:r w:rsidR="003D13F2">
              <w:rPr>
                <w:noProof/>
                <w:webHidden/>
              </w:rPr>
              <w:instrText xml:space="preserve"> PAGEREF _Toc156827489 \h </w:instrText>
            </w:r>
            <w:r w:rsidR="003D13F2">
              <w:rPr>
                <w:noProof/>
                <w:webHidden/>
              </w:rPr>
            </w:r>
            <w:r w:rsidR="003D13F2">
              <w:rPr>
                <w:noProof/>
                <w:webHidden/>
              </w:rPr>
              <w:fldChar w:fldCharType="separate"/>
            </w:r>
            <w:r w:rsidR="003D13F2">
              <w:rPr>
                <w:noProof/>
                <w:webHidden/>
              </w:rPr>
              <w:t>3</w:t>
            </w:r>
            <w:r w:rsidR="003D13F2">
              <w:rPr>
                <w:noProof/>
                <w:webHidden/>
              </w:rPr>
              <w:fldChar w:fldCharType="end"/>
            </w:r>
          </w:hyperlink>
        </w:p>
        <w:p w14:paraId="508D25F7" w14:textId="32413845" w:rsidR="003D13F2" w:rsidRDefault="004B5EFE">
          <w:pPr>
            <w:pStyle w:val="Indholdsfortegnelse3"/>
            <w:tabs>
              <w:tab w:val="right" w:leader="dot" w:pos="9628"/>
            </w:tabs>
            <w:rPr>
              <w:rFonts w:eastAsiaTheme="minorEastAsia"/>
              <w:noProof/>
              <w:lang w:val="en-US"/>
            </w:rPr>
          </w:pPr>
          <w:hyperlink w:anchor="_Toc156827490" w:history="1">
            <w:r w:rsidR="003D13F2" w:rsidRPr="001611B1">
              <w:rPr>
                <w:rStyle w:val="Hyperlink"/>
                <w:rFonts w:eastAsia="Arial"/>
                <w:noProof/>
                <w:lang w:val="en-GB" w:eastAsia="da-DK"/>
              </w:rPr>
              <w:t>3.2.1 National validation rejected</w:t>
            </w:r>
            <w:r w:rsidR="003D13F2">
              <w:rPr>
                <w:noProof/>
                <w:webHidden/>
              </w:rPr>
              <w:tab/>
            </w:r>
            <w:r w:rsidR="003D13F2">
              <w:rPr>
                <w:noProof/>
                <w:webHidden/>
              </w:rPr>
              <w:fldChar w:fldCharType="begin"/>
            </w:r>
            <w:r w:rsidR="003D13F2">
              <w:rPr>
                <w:noProof/>
                <w:webHidden/>
              </w:rPr>
              <w:instrText xml:space="preserve"> PAGEREF _Toc156827490 \h </w:instrText>
            </w:r>
            <w:r w:rsidR="003D13F2">
              <w:rPr>
                <w:noProof/>
                <w:webHidden/>
              </w:rPr>
            </w:r>
            <w:r w:rsidR="003D13F2">
              <w:rPr>
                <w:noProof/>
                <w:webHidden/>
              </w:rPr>
              <w:fldChar w:fldCharType="separate"/>
            </w:r>
            <w:r w:rsidR="003D13F2">
              <w:rPr>
                <w:noProof/>
                <w:webHidden/>
              </w:rPr>
              <w:t>3</w:t>
            </w:r>
            <w:r w:rsidR="003D13F2">
              <w:rPr>
                <w:noProof/>
                <w:webHidden/>
              </w:rPr>
              <w:fldChar w:fldCharType="end"/>
            </w:r>
          </w:hyperlink>
        </w:p>
        <w:p w14:paraId="51F64E32" w14:textId="1E576F9A" w:rsidR="003D13F2" w:rsidRDefault="004B5EFE">
          <w:pPr>
            <w:pStyle w:val="Indholdsfortegnelse3"/>
            <w:tabs>
              <w:tab w:val="right" w:leader="dot" w:pos="9628"/>
            </w:tabs>
            <w:rPr>
              <w:rFonts w:eastAsiaTheme="minorEastAsia"/>
              <w:noProof/>
              <w:lang w:val="en-US"/>
            </w:rPr>
          </w:pPr>
          <w:hyperlink w:anchor="_Toc156827491" w:history="1">
            <w:r w:rsidR="003D13F2" w:rsidRPr="001611B1">
              <w:rPr>
                <w:rStyle w:val="Hyperlink"/>
                <w:rFonts w:eastAsia="Arial"/>
                <w:noProof/>
                <w:lang w:val="en-GB" w:eastAsia="da-DK"/>
              </w:rPr>
              <w:t>3.2.2 National validation approved</w:t>
            </w:r>
            <w:r w:rsidR="003D13F2">
              <w:rPr>
                <w:noProof/>
                <w:webHidden/>
              </w:rPr>
              <w:tab/>
            </w:r>
            <w:r w:rsidR="003D13F2">
              <w:rPr>
                <w:noProof/>
                <w:webHidden/>
              </w:rPr>
              <w:fldChar w:fldCharType="begin"/>
            </w:r>
            <w:r w:rsidR="003D13F2">
              <w:rPr>
                <w:noProof/>
                <w:webHidden/>
              </w:rPr>
              <w:instrText xml:space="preserve"> PAGEREF _Toc156827491 \h </w:instrText>
            </w:r>
            <w:r w:rsidR="003D13F2">
              <w:rPr>
                <w:noProof/>
                <w:webHidden/>
              </w:rPr>
            </w:r>
            <w:r w:rsidR="003D13F2">
              <w:rPr>
                <w:noProof/>
                <w:webHidden/>
              </w:rPr>
              <w:fldChar w:fldCharType="separate"/>
            </w:r>
            <w:r w:rsidR="003D13F2">
              <w:rPr>
                <w:noProof/>
                <w:webHidden/>
              </w:rPr>
              <w:t>3</w:t>
            </w:r>
            <w:r w:rsidR="003D13F2">
              <w:rPr>
                <w:noProof/>
                <w:webHidden/>
              </w:rPr>
              <w:fldChar w:fldCharType="end"/>
            </w:r>
          </w:hyperlink>
        </w:p>
        <w:p w14:paraId="7122A95B" w14:textId="12DEFCF9" w:rsidR="003D13F2" w:rsidRDefault="004B5EFE">
          <w:pPr>
            <w:pStyle w:val="Indholdsfortegnelse2"/>
            <w:tabs>
              <w:tab w:val="right" w:leader="dot" w:pos="9628"/>
            </w:tabs>
            <w:rPr>
              <w:rFonts w:eastAsiaTheme="minorEastAsia"/>
              <w:noProof/>
              <w:lang w:val="en-US"/>
            </w:rPr>
          </w:pPr>
          <w:hyperlink w:anchor="_Toc156827492" w:history="1">
            <w:r w:rsidR="003D13F2" w:rsidRPr="001611B1">
              <w:rPr>
                <w:rStyle w:val="Hyperlink"/>
                <w:rFonts w:eastAsia="Arial"/>
                <w:noProof/>
                <w:lang w:val="en-GB" w:eastAsia="da-DK"/>
              </w:rPr>
              <w:t>3.2 EU validation</w:t>
            </w:r>
            <w:r w:rsidR="003D13F2">
              <w:rPr>
                <w:noProof/>
                <w:webHidden/>
              </w:rPr>
              <w:tab/>
            </w:r>
            <w:r w:rsidR="003D13F2">
              <w:rPr>
                <w:noProof/>
                <w:webHidden/>
              </w:rPr>
              <w:fldChar w:fldCharType="begin"/>
            </w:r>
            <w:r w:rsidR="003D13F2">
              <w:rPr>
                <w:noProof/>
                <w:webHidden/>
              </w:rPr>
              <w:instrText xml:space="preserve"> PAGEREF _Toc156827492 \h </w:instrText>
            </w:r>
            <w:r w:rsidR="003D13F2">
              <w:rPr>
                <w:noProof/>
                <w:webHidden/>
              </w:rPr>
            </w:r>
            <w:r w:rsidR="003D13F2">
              <w:rPr>
                <w:noProof/>
                <w:webHidden/>
              </w:rPr>
              <w:fldChar w:fldCharType="separate"/>
            </w:r>
            <w:r w:rsidR="003D13F2">
              <w:rPr>
                <w:noProof/>
                <w:webHidden/>
              </w:rPr>
              <w:t>3</w:t>
            </w:r>
            <w:r w:rsidR="003D13F2">
              <w:rPr>
                <w:noProof/>
                <w:webHidden/>
              </w:rPr>
              <w:fldChar w:fldCharType="end"/>
            </w:r>
          </w:hyperlink>
        </w:p>
        <w:p w14:paraId="59C7F60D" w14:textId="32CD35EB" w:rsidR="003D13F2" w:rsidRDefault="004B5EFE">
          <w:pPr>
            <w:pStyle w:val="Indholdsfortegnelse3"/>
            <w:tabs>
              <w:tab w:val="right" w:leader="dot" w:pos="9628"/>
            </w:tabs>
            <w:rPr>
              <w:rFonts w:eastAsiaTheme="minorEastAsia"/>
              <w:noProof/>
              <w:lang w:val="en-US"/>
            </w:rPr>
          </w:pPr>
          <w:hyperlink w:anchor="_Toc156827493" w:history="1">
            <w:r w:rsidR="003D13F2" w:rsidRPr="001611B1">
              <w:rPr>
                <w:rStyle w:val="Hyperlink"/>
                <w:rFonts w:eastAsia="Arial"/>
                <w:noProof/>
                <w:lang w:val="en-GB" w:eastAsia="da-DK"/>
              </w:rPr>
              <w:t>3.2.1 EU validation response: FULLY REJECTED</w:t>
            </w:r>
            <w:r w:rsidR="003D13F2">
              <w:rPr>
                <w:noProof/>
                <w:webHidden/>
              </w:rPr>
              <w:tab/>
            </w:r>
            <w:r w:rsidR="003D13F2">
              <w:rPr>
                <w:noProof/>
                <w:webHidden/>
              </w:rPr>
              <w:fldChar w:fldCharType="begin"/>
            </w:r>
            <w:r w:rsidR="003D13F2">
              <w:rPr>
                <w:noProof/>
                <w:webHidden/>
              </w:rPr>
              <w:instrText xml:space="preserve"> PAGEREF _Toc156827493 \h </w:instrText>
            </w:r>
            <w:r w:rsidR="003D13F2">
              <w:rPr>
                <w:noProof/>
                <w:webHidden/>
              </w:rPr>
            </w:r>
            <w:r w:rsidR="003D13F2">
              <w:rPr>
                <w:noProof/>
                <w:webHidden/>
              </w:rPr>
              <w:fldChar w:fldCharType="separate"/>
            </w:r>
            <w:r w:rsidR="003D13F2">
              <w:rPr>
                <w:noProof/>
                <w:webHidden/>
              </w:rPr>
              <w:t>4</w:t>
            </w:r>
            <w:r w:rsidR="003D13F2">
              <w:rPr>
                <w:noProof/>
                <w:webHidden/>
              </w:rPr>
              <w:fldChar w:fldCharType="end"/>
            </w:r>
          </w:hyperlink>
        </w:p>
        <w:p w14:paraId="67374370" w14:textId="3221E939" w:rsidR="003D13F2" w:rsidRDefault="004B5EFE">
          <w:pPr>
            <w:pStyle w:val="Indholdsfortegnelse3"/>
            <w:tabs>
              <w:tab w:val="right" w:leader="dot" w:pos="9628"/>
            </w:tabs>
            <w:rPr>
              <w:rFonts w:eastAsiaTheme="minorEastAsia"/>
              <w:noProof/>
              <w:lang w:val="en-US"/>
            </w:rPr>
          </w:pPr>
          <w:hyperlink w:anchor="_Toc156827494" w:history="1">
            <w:r w:rsidR="003D13F2" w:rsidRPr="001611B1">
              <w:rPr>
                <w:rStyle w:val="Hyperlink"/>
                <w:rFonts w:eastAsia="Arial"/>
                <w:noProof/>
                <w:lang w:val="en-GB" w:eastAsia="da-DK"/>
              </w:rPr>
              <w:t>3.2.2 EU validation response: PARTIALLY REJECTED</w:t>
            </w:r>
            <w:r w:rsidR="003D13F2">
              <w:rPr>
                <w:noProof/>
                <w:webHidden/>
              </w:rPr>
              <w:tab/>
            </w:r>
            <w:r w:rsidR="003D13F2">
              <w:rPr>
                <w:noProof/>
                <w:webHidden/>
              </w:rPr>
              <w:fldChar w:fldCharType="begin"/>
            </w:r>
            <w:r w:rsidR="003D13F2">
              <w:rPr>
                <w:noProof/>
                <w:webHidden/>
              </w:rPr>
              <w:instrText xml:space="preserve"> PAGEREF _Toc156827494 \h </w:instrText>
            </w:r>
            <w:r w:rsidR="003D13F2">
              <w:rPr>
                <w:noProof/>
                <w:webHidden/>
              </w:rPr>
            </w:r>
            <w:r w:rsidR="003D13F2">
              <w:rPr>
                <w:noProof/>
                <w:webHidden/>
              </w:rPr>
              <w:fldChar w:fldCharType="separate"/>
            </w:r>
            <w:r w:rsidR="003D13F2">
              <w:rPr>
                <w:noProof/>
                <w:webHidden/>
              </w:rPr>
              <w:t>4</w:t>
            </w:r>
            <w:r w:rsidR="003D13F2">
              <w:rPr>
                <w:noProof/>
                <w:webHidden/>
              </w:rPr>
              <w:fldChar w:fldCharType="end"/>
            </w:r>
          </w:hyperlink>
        </w:p>
        <w:p w14:paraId="4E22FD0C" w14:textId="6829EEF4" w:rsidR="003D13F2" w:rsidRDefault="004B5EFE">
          <w:pPr>
            <w:pStyle w:val="Indholdsfortegnelse3"/>
            <w:tabs>
              <w:tab w:val="right" w:leader="dot" w:pos="9628"/>
            </w:tabs>
            <w:rPr>
              <w:rFonts w:eastAsiaTheme="minorEastAsia"/>
              <w:noProof/>
              <w:lang w:val="en-US"/>
            </w:rPr>
          </w:pPr>
          <w:hyperlink w:anchor="_Toc156827495" w:history="1">
            <w:r w:rsidR="003D13F2" w:rsidRPr="001611B1">
              <w:rPr>
                <w:rStyle w:val="Hyperlink"/>
                <w:rFonts w:eastAsia="Arial"/>
                <w:noProof/>
                <w:lang w:val="en-GB" w:eastAsia="da-DK"/>
              </w:rPr>
              <w:t>3.2.1 EU validation response: VALIDATED</w:t>
            </w:r>
            <w:r w:rsidR="003D13F2">
              <w:rPr>
                <w:noProof/>
                <w:webHidden/>
              </w:rPr>
              <w:tab/>
            </w:r>
            <w:r w:rsidR="003D13F2">
              <w:rPr>
                <w:noProof/>
                <w:webHidden/>
              </w:rPr>
              <w:fldChar w:fldCharType="begin"/>
            </w:r>
            <w:r w:rsidR="003D13F2">
              <w:rPr>
                <w:noProof/>
                <w:webHidden/>
              </w:rPr>
              <w:instrText xml:space="preserve"> PAGEREF _Toc156827495 \h </w:instrText>
            </w:r>
            <w:r w:rsidR="003D13F2">
              <w:rPr>
                <w:noProof/>
                <w:webHidden/>
              </w:rPr>
            </w:r>
            <w:r w:rsidR="003D13F2">
              <w:rPr>
                <w:noProof/>
                <w:webHidden/>
              </w:rPr>
              <w:fldChar w:fldCharType="separate"/>
            </w:r>
            <w:r w:rsidR="003D13F2">
              <w:rPr>
                <w:noProof/>
                <w:webHidden/>
              </w:rPr>
              <w:t>4</w:t>
            </w:r>
            <w:r w:rsidR="003D13F2">
              <w:rPr>
                <w:noProof/>
                <w:webHidden/>
              </w:rPr>
              <w:fldChar w:fldCharType="end"/>
            </w:r>
          </w:hyperlink>
        </w:p>
        <w:p w14:paraId="2F529BA3" w14:textId="5ED13104" w:rsidR="003D13F2" w:rsidRDefault="004B5EFE">
          <w:pPr>
            <w:pStyle w:val="Indholdsfortegnelse2"/>
            <w:tabs>
              <w:tab w:val="right" w:leader="dot" w:pos="9628"/>
            </w:tabs>
            <w:rPr>
              <w:rFonts w:eastAsiaTheme="minorEastAsia"/>
              <w:noProof/>
              <w:lang w:val="en-US"/>
            </w:rPr>
          </w:pPr>
          <w:hyperlink w:anchor="_Toc156827496" w:history="1">
            <w:r w:rsidR="003D13F2" w:rsidRPr="001611B1">
              <w:rPr>
                <w:rStyle w:val="Hyperlink"/>
                <w:rFonts w:eastAsia="Arial"/>
                <w:noProof/>
                <w:lang w:val="en-GB" w:eastAsia="da-DK"/>
              </w:rPr>
              <w:t>3.3 Submission status</w:t>
            </w:r>
            <w:r w:rsidR="003D13F2">
              <w:rPr>
                <w:noProof/>
                <w:webHidden/>
              </w:rPr>
              <w:tab/>
            </w:r>
            <w:r w:rsidR="003D13F2">
              <w:rPr>
                <w:noProof/>
                <w:webHidden/>
              </w:rPr>
              <w:fldChar w:fldCharType="begin"/>
            </w:r>
            <w:r w:rsidR="003D13F2">
              <w:rPr>
                <w:noProof/>
                <w:webHidden/>
              </w:rPr>
              <w:instrText xml:space="preserve"> PAGEREF _Toc156827496 \h </w:instrText>
            </w:r>
            <w:r w:rsidR="003D13F2">
              <w:rPr>
                <w:noProof/>
                <w:webHidden/>
              </w:rPr>
            </w:r>
            <w:r w:rsidR="003D13F2">
              <w:rPr>
                <w:noProof/>
                <w:webHidden/>
              </w:rPr>
              <w:fldChar w:fldCharType="separate"/>
            </w:r>
            <w:r w:rsidR="003D13F2">
              <w:rPr>
                <w:noProof/>
                <w:webHidden/>
              </w:rPr>
              <w:t>4</w:t>
            </w:r>
            <w:r w:rsidR="003D13F2">
              <w:rPr>
                <w:noProof/>
                <w:webHidden/>
              </w:rPr>
              <w:fldChar w:fldCharType="end"/>
            </w:r>
          </w:hyperlink>
        </w:p>
        <w:p w14:paraId="0F2993BC" w14:textId="7D9AAFA4" w:rsidR="003D13F2" w:rsidRDefault="004B5EFE">
          <w:pPr>
            <w:pStyle w:val="Indholdsfortegnelse1"/>
            <w:tabs>
              <w:tab w:val="right" w:leader="dot" w:pos="9628"/>
            </w:tabs>
            <w:rPr>
              <w:rFonts w:eastAsiaTheme="minorEastAsia"/>
              <w:noProof/>
              <w:lang w:val="en-US"/>
            </w:rPr>
          </w:pPr>
          <w:hyperlink w:anchor="_Toc156827497" w:history="1">
            <w:r w:rsidR="003D13F2" w:rsidRPr="001611B1">
              <w:rPr>
                <w:rStyle w:val="Hyperlink"/>
                <w:rFonts w:eastAsia="Arial"/>
                <w:noProof/>
                <w:lang w:val="en-GB" w:eastAsia="da-DK"/>
              </w:rPr>
              <w:t>4. Corrections</w:t>
            </w:r>
            <w:r w:rsidR="003D13F2">
              <w:rPr>
                <w:noProof/>
                <w:webHidden/>
              </w:rPr>
              <w:tab/>
            </w:r>
            <w:r w:rsidR="003D13F2">
              <w:rPr>
                <w:noProof/>
                <w:webHidden/>
              </w:rPr>
              <w:fldChar w:fldCharType="begin"/>
            </w:r>
            <w:r w:rsidR="003D13F2">
              <w:rPr>
                <w:noProof/>
                <w:webHidden/>
              </w:rPr>
              <w:instrText xml:space="preserve"> PAGEREF _Toc156827497 \h </w:instrText>
            </w:r>
            <w:r w:rsidR="003D13F2">
              <w:rPr>
                <w:noProof/>
                <w:webHidden/>
              </w:rPr>
            </w:r>
            <w:r w:rsidR="003D13F2">
              <w:rPr>
                <w:noProof/>
                <w:webHidden/>
              </w:rPr>
              <w:fldChar w:fldCharType="separate"/>
            </w:r>
            <w:r w:rsidR="003D13F2">
              <w:rPr>
                <w:noProof/>
                <w:webHidden/>
              </w:rPr>
              <w:t>5</w:t>
            </w:r>
            <w:r w:rsidR="003D13F2">
              <w:rPr>
                <w:noProof/>
                <w:webHidden/>
              </w:rPr>
              <w:fldChar w:fldCharType="end"/>
            </w:r>
          </w:hyperlink>
        </w:p>
        <w:p w14:paraId="2488FFD2" w14:textId="49154CC4" w:rsidR="0026058A" w:rsidRDefault="00407729">
          <w:r>
            <w:rPr>
              <w:b/>
              <w:bCs/>
            </w:rPr>
            <w:fldChar w:fldCharType="end"/>
          </w:r>
        </w:p>
      </w:sdtContent>
    </w:sdt>
    <w:p w14:paraId="00F8A4B2" w14:textId="77777777" w:rsidR="0026058A" w:rsidRDefault="0026058A" w:rsidP="006868F7">
      <w:pPr>
        <w:rPr>
          <w:b/>
          <w:bCs/>
        </w:rPr>
      </w:pPr>
    </w:p>
    <w:p w14:paraId="7FFB659C" w14:textId="77777777" w:rsidR="0026058A" w:rsidRDefault="0026058A" w:rsidP="006868F7">
      <w:pPr>
        <w:rPr>
          <w:b/>
          <w:bCs/>
        </w:rPr>
      </w:pPr>
    </w:p>
    <w:p w14:paraId="50619BA2" w14:textId="77777777" w:rsidR="0026058A" w:rsidRDefault="0026058A" w:rsidP="006868F7">
      <w:pPr>
        <w:rPr>
          <w:b/>
          <w:bCs/>
        </w:rPr>
      </w:pPr>
    </w:p>
    <w:p w14:paraId="5BFFBFE8" w14:textId="6A761DC9" w:rsidR="006868F7" w:rsidRDefault="00407729" w:rsidP="006868F7">
      <w:pPr>
        <w:rPr>
          <w:b/>
          <w:bCs/>
        </w:rPr>
      </w:pPr>
      <w:r>
        <w:rPr>
          <w:rFonts w:ascii="Calibri" w:eastAsia="Calibri" w:hAnsi="Calibri" w:cs="Times New Roman"/>
          <w:b/>
          <w:bCs/>
          <w:lang w:val="en-GB"/>
        </w:rPr>
        <w:t>Version history</w:t>
      </w:r>
    </w:p>
    <w:tbl>
      <w:tblPr>
        <w:tblStyle w:val="Tabel-Gitter"/>
        <w:tblW w:w="0" w:type="auto"/>
        <w:tblLook w:val="04A0" w:firstRow="1" w:lastRow="0" w:firstColumn="1" w:lastColumn="0" w:noHBand="0" w:noVBand="1"/>
      </w:tblPr>
      <w:tblGrid>
        <w:gridCol w:w="2407"/>
        <w:gridCol w:w="1699"/>
      </w:tblGrid>
      <w:tr w:rsidR="00D31B6F" w14:paraId="75E38217" w14:textId="77777777" w:rsidTr="006868F7">
        <w:tc>
          <w:tcPr>
            <w:tcW w:w="2407" w:type="dxa"/>
            <w:tcBorders>
              <w:top w:val="single" w:sz="4" w:space="0" w:color="auto"/>
              <w:left w:val="single" w:sz="4" w:space="0" w:color="auto"/>
              <w:bottom w:val="single" w:sz="4" w:space="0" w:color="auto"/>
              <w:right w:val="single" w:sz="4" w:space="0" w:color="auto"/>
            </w:tcBorders>
            <w:hideMark/>
          </w:tcPr>
          <w:p w14:paraId="7D720CBB" w14:textId="77777777" w:rsidR="00827701" w:rsidRDefault="00407729">
            <w:pPr>
              <w:spacing w:line="240" w:lineRule="auto"/>
              <w:rPr>
                <w:b/>
              </w:rPr>
            </w:pPr>
            <w:r>
              <w:rPr>
                <w:rFonts w:ascii="Calibri" w:eastAsia="Calibri" w:hAnsi="Calibri" w:cs="Times New Roman"/>
                <w:b/>
                <w:bCs/>
                <w:lang w:val="en-GB"/>
              </w:rPr>
              <w:t>Version</w:t>
            </w:r>
          </w:p>
        </w:tc>
        <w:tc>
          <w:tcPr>
            <w:tcW w:w="1699" w:type="dxa"/>
            <w:tcBorders>
              <w:top w:val="single" w:sz="4" w:space="0" w:color="auto"/>
              <w:left w:val="single" w:sz="4" w:space="0" w:color="auto"/>
              <w:bottom w:val="single" w:sz="4" w:space="0" w:color="auto"/>
              <w:right w:val="single" w:sz="4" w:space="0" w:color="auto"/>
            </w:tcBorders>
            <w:hideMark/>
          </w:tcPr>
          <w:p w14:paraId="1B5F5FE4" w14:textId="77777777" w:rsidR="00827701" w:rsidRDefault="00407729">
            <w:pPr>
              <w:spacing w:line="240" w:lineRule="auto"/>
              <w:rPr>
                <w:b/>
              </w:rPr>
            </w:pPr>
            <w:r>
              <w:rPr>
                <w:rFonts w:ascii="Calibri" w:eastAsia="Calibri" w:hAnsi="Calibri" w:cs="Times New Roman"/>
                <w:b/>
                <w:bCs/>
                <w:lang w:val="en-GB"/>
              </w:rPr>
              <w:t>Release date</w:t>
            </w:r>
          </w:p>
        </w:tc>
      </w:tr>
      <w:tr w:rsidR="00D31B6F" w14:paraId="5D52CADE" w14:textId="77777777" w:rsidTr="006868F7">
        <w:tc>
          <w:tcPr>
            <w:tcW w:w="2407" w:type="dxa"/>
            <w:tcBorders>
              <w:top w:val="single" w:sz="4" w:space="0" w:color="auto"/>
              <w:left w:val="single" w:sz="4" w:space="0" w:color="auto"/>
              <w:bottom w:val="single" w:sz="4" w:space="0" w:color="auto"/>
              <w:right w:val="single" w:sz="4" w:space="0" w:color="auto"/>
            </w:tcBorders>
          </w:tcPr>
          <w:p w14:paraId="07F50053" w14:textId="5AC0EFAD" w:rsidR="00827701" w:rsidRDefault="00407729">
            <w:pPr>
              <w:spacing w:line="240" w:lineRule="auto"/>
            </w:pPr>
            <w:r>
              <w:rPr>
                <w:rFonts w:ascii="Calibri" w:eastAsia="Calibri" w:hAnsi="Calibri" w:cs="Times New Roman"/>
                <w:lang w:val="en-GB"/>
              </w:rPr>
              <w:t>1.</w:t>
            </w:r>
            <w:r w:rsidR="004B5EFE">
              <w:rPr>
                <w:rFonts w:ascii="Calibri" w:eastAsia="Calibri" w:hAnsi="Calibri" w:cs="Times New Roman"/>
                <w:lang w:val="en-GB"/>
              </w:rPr>
              <w:t>0</w:t>
            </w:r>
          </w:p>
        </w:tc>
        <w:tc>
          <w:tcPr>
            <w:tcW w:w="1699" w:type="dxa"/>
            <w:tcBorders>
              <w:top w:val="single" w:sz="4" w:space="0" w:color="auto"/>
              <w:left w:val="single" w:sz="4" w:space="0" w:color="auto"/>
              <w:bottom w:val="single" w:sz="4" w:space="0" w:color="auto"/>
              <w:right w:val="single" w:sz="4" w:space="0" w:color="auto"/>
            </w:tcBorders>
          </w:tcPr>
          <w:p w14:paraId="5D1A3742" w14:textId="02ED407D" w:rsidR="00827701" w:rsidRDefault="004B5EFE">
            <w:pPr>
              <w:spacing w:line="240" w:lineRule="auto"/>
            </w:pPr>
            <w:r>
              <w:t>07-02-2024</w:t>
            </w:r>
          </w:p>
        </w:tc>
      </w:tr>
    </w:tbl>
    <w:p w14:paraId="3C93A60A" w14:textId="77777777" w:rsidR="006868F7" w:rsidRDefault="006868F7" w:rsidP="006868F7"/>
    <w:p w14:paraId="06CD55F9" w14:textId="6EE2123F" w:rsidR="007004ED" w:rsidRDefault="00407729" w:rsidP="0026058A">
      <w:pPr>
        <w:pStyle w:val="Overskrift1"/>
      </w:pPr>
      <w:bookmarkStart w:id="0" w:name="_Toc156827483"/>
      <w:r>
        <w:rPr>
          <w:rFonts w:eastAsia="Arial"/>
          <w:szCs w:val="30"/>
          <w:lang w:val="en-GB"/>
        </w:rPr>
        <w:t>1. Purpose of the guide</w:t>
      </w:r>
      <w:bookmarkEnd w:id="0"/>
    </w:p>
    <w:p w14:paraId="25662A21" w14:textId="7F57F84B" w:rsidR="007D4A18" w:rsidRPr="003D13F2" w:rsidRDefault="00407729" w:rsidP="007D4A18">
      <w:pPr>
        <w:rPr>
          <w:lang w:val="en-US"/>
        </w:rPr>
      </w:pPr>
      <w:r>
        <w:rPr>
          <w:rFonts w:ascii="Calibri" w:eastAsia="Calibri" w:hAnsi="Calibri" w:cs="Times New Roman"/>
          <w:lang w:val="en-GB"/>
        </w:rPr>
        <w:t>This guide is aimed at financial businesses facilitat</w:t>
      </w:r>
      <w:r w:rsidR="0028219B">
        <w:rPr>
          <w:rFonts w:ascii="Calibri" w:eastAsia="Calibri" w:hAnsi="Calibri" w:cs="Times New Roman"/>
          <w:lang w:val="en-GB"/>
        </w:rPr>
        <w:t>ing</w:t>
      </w:r>
      <w:r>
        <w:rPr>
          <w:rFonts w:ascii="Calibri" w:eastAsia="Calibri" w:hAnsi="Calibri" w:cs="Times New Roman"/>
          <w:lang w:val="en-GB"/>
        </w:rPr>
        <w:t xml:space="preserve"> cross-border payments. These organisations are called Payment Service Providers (PSPs)</w:t>
      </w:r>
      <w:r>
        <w:rPr>
          <w:rStyle w:val="Fodnotehenvisning"/>
        </w:rPr>
        <w:footnoteReference w:id="1"/>
      </w:r>
      <w:r>
        <w:rPr>
          <w:rFonts w:ascii="Calibri" w:eastAsia="Calibri" w:hAnsi="Calibri" w:cs="Times New Roman"/>
          <w:lang w:val="en-GB"/>
        </w:rPr>
        <w:t>. PSPs must report their cross-border payments in XML format to the Danish Tax Agency (</w:t>
      </w:r>
      <w:r>
        <w:rPr>
          <w:rFonts w:ascii="Calibri" w:eastAsia="Calibri" w:hAnsi="Calibri" w:cs="Times New Roman"/>
          <w:i/>
          <w:iCs/>
          <w:lang w:val="en-GB"/>
        </w:rPr>
        <w:t>Skattestyrelsen</w:t>
      </w:r>
      <w:r>
        <w:rPr>
          <w:rFonts w:ascii="Calibri" w:eastAsia="Calibri" w:hAnsi="Calibri" w:cs="Times New Roman"/>
          <w:lang w:val="en-GB"/>
        </w:rPr>
        <w:t xml:space="preserve">), which forwards the </w:t>
      </w:r>
      <w:r w:rsidR="000B6C58">
        <w:rPr>
          <w:rFonts w:ascii="Calibri" w:eastAsia="Calibri" w:hAnsi="Calibri" w:cs="Times New Roman"/>
          <w:lang w:val="en-GB"/>
        </w:rPr>
        <w:t xml:space="preserve">data </w:t>
      </w:r>
      <w:r>
        <w:rPr>
          <w:rFonts w:ascii="Calibri" w:eastAsia="Calibri" w:hAnsi="Calibri" w:cs="Times New Roman"/>
          <w:lang w:val="en-GB"/>
        </w:rPr>
        <w:t>to a central EU database, CESOP-EU</w:t>
      </w:r>
      <w:r>
        <w:rPr>
          <w:rStyle w:val="Fodnotehenvisning"/>
        </w:rPr>
        <w:footnoteReference w:id="2"/>
      </w:r>
      <w:r>
        <w:rPr>
          <w:rFonts w:ascii="Calibri" w:eastAsia="Calibri" w:hAnsi="Calibri" w:cs="Times New Roman"/>
          <w:lang w:val="en-GB"/>
        </w:rPr>
        <w:t>.</w:t>
      </w:r>
    </w:p>
    <w:p w14:paraId="00C9BF40" w14:textId="1AD4B193" w:rsidR="0026058A" w:rsidRPr="003D13F2" w:rsidRDefault="00407729" w:rsidP="0026058A">
      <w:pPr>
        <w:rPr>
          <w:lang w:val="en-US"/>
        </w:rPr>
      </w:pPr>
      <w:r>
        <w:rPr>
          <w:rFonts w:ascii="Calibri" w:eastAsia="Calibri" w:hAnsi="Calibri" w:cs="Times New Roman"/>
          <w:lang w:val="en-GB"/>
        </w:rPr>
        <w:lastRenderedPageBreak/>
        <w:t>The purpose of this guide is to describe the requirements for the submitted XML form. The guide contains both technical and procedural rules.</w:t>
      </w:r>
    </w:p>
    <w:p w14:paraId="792E3583" w14:textId="0F3E98E5" w:rsidR="00FE6ACF" w:rsidRPr="003D13F2" w:rsidRDefault="00407729" w:rsidP="0026058A">
      <w:pPr>
        <w:rPr>
          <w:lang w:val="en-US"/>
        </w:rPr>
      </w:pPr>
      <w:r>
        <w:rPr>
          <w:rFonts w:ascii="Calibri" w:eastAsia="Calibri" w:hAnsi="Calibri" w:cs="Times New Roman"/>
          <w:lang w:val="en-GB"/>
        </w:rPr>
        <w:t>The guide also describes reporting and validation flows that data must undergo to obtain final approval.</w:t>
      </w:r>
    </w:p>
    <w:p w14:paraId="23967C10" w14:textId="5F223A31" w:rsidR="0026058A" w:rsidRPr="003D13F2" w:rsidRDefault="0026058A" w:rsidP="0026058A">
      <w:pPr>
        <w:rPr>
          <w:lang w:val="en-US"/>
        </w:rPr>
      </w:pPr>
    </w:p>
    <w:p w14:paraId="3F1F5579" w14:textId="2354A9A6" w:rsidR="0026058A" w:rsidRPr="003D13F2" w:rsidRDefault="00407729" w:rsidP="00BE71B5">
      <w:pPr>
        <w:pStyle w:val="Overskrift1"/>
        <w:rPr>
          <w:lang w:val="en-US"/>
        </w:rPr>
      </w:pPr>
      <w:bookmarkStart w:id="1" w:name="_Toc156827484"/>
      <w:r>
        <w:rPr>
          <w:rFonts w:eastAsia="Arial"/>
          <w:szCs w:val="30"/>
          <w:lang w:val="en-GB"/>
        </w:rPr>
        <w:t>2. Technical requirements for submissions to CESOP</w:t>
      </w:r>
      <w:bookmarkEnd w:id="1"/>
    </w:p>
    <w:p w14:paraId="7E491A0E" w14:textId="6CDD5346" w:rsidR="005A3DF1" w:rsidRPr="003D13F2" w:rsidRDefault="00407729" w:rsidP="00BE71B5">
      <w:pPr>
        <w:rPr>
          <w:lang w:val="en-US" w:eastAsia="da-DK"/>
        </w:rPr>
      </w:pPr>
      <w:r>
        <w:rPr>
          <w:rFonts w:ascii="Calibri" w:eastAsia="Calibri" w:hAnsi="Calibri" w:cs="Times New Roman"/>
          <w:lang w:val="en-GB" w:eastAsia="da-DK"/>
        </w:rPr>
        <w:t xml:space="preserve">Payment </w:t>
      </w:r>
      <w:r w:rsidR="000B6C58">
        <w:rPr>
          <w:rFonts w:ascii="Calibri" w:eastAsia="Calibri" w:hAnsi="Calibri" w:cs="Times New Roman"/>
          <w:lang w:val="en-GB" w:eastAsia="da-DK"/>
        </w:rPr>
        <w:t xml:space="preserve">data </w:t>
      </w:r>
      <w:r>
        <w:rPr>
          <w:rFonts w:ascii="Calibri" w:eastAsia="Calibri" w:hAnsi="Calibri" w:cs="Times New Roman"/>
          <w:lang w:val="en-GB" w:eastAsia="da-DK"/>
        </w:rPr>
        <w:t xml:space="preserve">to CESOP-DK must be submitted in XML format as decided by the EU. In addition, there are </w:t>
      </w:r>
      <w:proofErr w:type="gramStart"/>
      <w:r>
        <w:rPr>
          <w:rFonts w:ascii="Calibri" w:eastAsia="Calibri" w:hAnsi="Calibri" w:cs="Times New Roman"/>
          <w:lang w:val="en-GB" w:eastAsia="da-DK"/>
        </w:rPr>
        <w:t>a number of</w:t>
      </w:r>
      <w:proofErr w:type="gramEnd"/>
      <w:r>
        <w:rPr>
          <w:rFonts w:ascii="Calibri" w:eastAsia="Calibri" w:hAnsi="Calibri" w:cs="Times New Roman"/>
          <w:lang w:val="en-GB" w:eastAsia="da-DK"/>
        </w:rPr>
        <w:t xml:space="preserve"> EU validation rules and national Danish validation rules with which data must also comply.</w:t>
      </w:r>
    </w:p>
    <w:p w14:paraId="78AC58CA" w14:textId="06D74741" w:rsidR="00FE6ACF" w:rsidRPr="003D13F2" w:rsidRDefault="00FE6ACF" w:rsidP="00BE71B5">
      <w:pPr>
        <w:rPr>
          <w:lang w:val="en-US" w:eastAsia="da-DK"/>
        </w:rPr>
      </w:pPr>
    </w:p>
    <w:p w14:paraId="12A0554F" w14:textId="6441B5F5" w:rsidR="00DC4A74" w:rsidRPr="003D13F2" w:rsidRDefault="00407729" w:rsidP="00DC4A74">
      <w:pPr>
        <w:pStyle w:val="Overskrift2"/>
        <w:rPr>
          <w:lang w:val="en-US" w:eastAsia="da-DK"/>
        </w:rPr>
      </w:pPr>
      <w:bookmarkStart w:id="2" w:name="_Toc156827485"/>
      <w:r>
        <w:rPr>
          <w:rFonts w:eastAsia="Arial"/>
          <w:szCs w:val="22"/>
          <w:lang w:val="en-GB" w:eastAsia="da-DK"/>
        </w:rPr>
        <w:t>2.1 CESOP XSD</w:t>
      </w:r>
      <w:bookmarkEnd w:id="2"/>
    </w:p>
    <w:p w14:paraId="17766194" w14:textId="7495EB87" w:rsidR="0042324E" w:rsidRPr="003D13F2" w:rsidRDefault="00407729" w:rsidP="0042324E">
      <w:pPr>
        <w:rPr>
          <w:lang w:val="en-US" w:eastAsia="da-DK"/>
        </w:rPr>
      </w:pPr>
      <w:r>
        <w:rPr>
          <w:rFonts w:ascii="Calibri" w:eastAsia="Calibri" w:hAnsi="Calibri" w:cs="Times New Roman"/>
          <w:lang w:val="en-GB" w:eastAsia="da-DK"/>
        </w:rPr>
        <w:t xml:space="preserve">The XSD files defining the XML form for submission of payment data are available at </w:t>
      </w:r>
      <w:hyperlink r:id="rId8" w:history="1">
        <w:r>
          <w:rPr>
            <w:rFonts w:ascii="Calibri" w:eastAsia="Calibri" w:hAnsi="Calibri" w:cs="Times New Roman"/>
            <w:color w:val="0563C1"/>
            <w:u w:val="single"/>
            <w:lang w:val="en-GB" w:eastAsia="da-DK"/>
          </w:rPr>
          <w:t>the EU’s home page on CESOP</w:t>
        </w:r>
      </w:hyperlink>
      <w:r>
        <w:rPr>
          <w:rFonts w:ascii="Calibri" w:eastAsia="Calibri" w:hAnsi="Calibri" w:cs="Times New Roman"/>
          <w:lang w:val="en-GB" w:eastAsia="da-DK"/>
        </w:rPr>
        <w:t xml:space="preserve"> (www.commission.europa.eu)</w:t>
      </w:r>
    </w:p>
    <w:p w14:paraId="609D5296" w14:textId="339B3A40" w:rsidR="00FE6ACF" w:rsidRPr="003D13F2" w:rsidRDefault="00407729" w:rsidP="0042324E">
      <w:pPr>
        <w:rPr>
          <w:lang w:val="en-US" w:eastAsia="da-DK"/>
        </w:rPr>
      </w:pPr>
      <w:r>
        <w:rPr>
          <w:rFonts w:ascii="Calibri" w:eastAsia="Calibri" w:hAnsi="Calibri" w:cs="Times New Roman"/>
          <w:lang w:val="en-GB" w:eastAsia="da-DK"/>
        </w:rPr>
        <w:t>On the home page, you will also find an XSD User Guide with additional procedural rules with which the XML must comply.</w:t>
      </w:r>
    </w:p>
    <w:p w14:paraId="348354CC" w14:textId="4388CFB7" w:rsidR="007519F4" w:rsidRPr="003D13F2" w:rsidRDefault="00407729" w:rsidP="0042324E">
      <w:pPr>
        <w:rPr>
          <w:lang w:val="en-US" w:eastAsia="da-DK"/>
        </w:rPr>
      </w:pPr>
      <w:r>
        <w:rPr>
          <w:rFonts w:ascii="Calibri" w:eastAsia="Calibri" w:hAnsi="Calibri" w:cs="Times New Roman"/>
          <w:lang w:val="en-GB" w:eastAsia="da-DK"/>
        </w:rPr>
        <w:t xml:space="preserve">Finally, the page contains a validation module. </w:t>
      </w:r>
      <w:r w:rsidR="0028219B">
        <w:rPr>
          <w:rFonts w:ascii="Calibri" w:eastAsia="Calibri" w:hAnsi="Calibri" w:cs="Times New Roman"/>
          <w:lang w:val="en-GB" w:eastAsia="da-DK"/>
        </w:rPr>
        <w:t>We</w:t>
      </w:r>
      <w:r>
        <w:rPr>
          <w:rFonts w:ascii="Calibri" w:eastAsia="Calibri" w:hAnsi="Calibri" w:cs="Times New Roman"/>
          <w:lang w:val="en-GB" w:eastAsia="da-DK"/>
        </w:rPr>
        <w:t xml:space="preserve"> recommend</w:t>
      </w:r>
      <w:r w:rsidR="0028219B">
        <w:rPr>
          <w:rFonts w:ascii="Calibri" w:eastAsia="Calibri" w:hAnsi="Calibri" w:cs="Times New Roman"/>
          <w:lang w:val="en-GB" w:eastAsia="da-DK"/>
        </w:rPr>
        <w:t xml:space="preserve"> that you</w:t>
      </w:r>
      <w:r>
        <w:rPr>
          <w:rFonts w:ascii="Calibri" w:eastAsia="Calibri" w:hAnsi="Calibri" w:cs="Times New Roman"/>
          <w:lang w:val="en-GB" w:eastAsia="da-DK"/>
        </w:rPr>
        <w:t xml:space="preserve"> validate the files before they are reported. The validation module validates the individual file in relation to format compliance, and it therefore can</w:t>
      </w:r>
      <w:r w:rsidR="0028219B">
        <w:rPr>
          <w:rFonts w:ascii="Calibri" w:eastAsia="Calibri" w:hAnsi="Calibri" w:cs="Times New Roman"/>
          <w:lang w:val="en-GB" w:eastAsia="da-DK"/>
        </w:rPr>
        <w:t>’</w:t>
      </w:r>
      <w:r>
        <w:rPr>
          <w:rFonts w:ascii="Calibri" w:eastAsia="Calibri" w:hAnsi="Calibri" w:cs="Times New Roman"/>
          <w:lang w:val="en-GB" w:eastAsia="da-DK"/>
        </w:rPr>
        <w:t xml:space="preserve">t be guaranteed that the file will be finally approved once it is reported. The reason for this is that there are additional rules that require data to be compared with other reports. This process takes place centrally in the EU, and you can read more about the procedure in the section on </w:t>
      </w:r>
      <w:r>
        <w:rPr>
          <w:rFonts w:ascii="Calibri" w:eastAsia="Calibri" w:hAnsi="Calibri" w:cs="Times New Roman"/>
          <w:b/>
          <w:bCs/>
          <w:lang w:val="en-GB" w:eastAsia="da-DK"/>
        </w:rPr>
        <w:t>Reporting and validation flow</w:t>
      </w:r>
      <w:r>
        <w:rPr>
          <w:rFonts w:ascii="Calibri" w:eastAsia="Calibri" w:hAnsi="Calibri" w:cs="Times New Roman"/>
          <w:lang w:val="en-GB" w:eastAsia="da-DK"/>
        </w:rPr>
        <w:t>.</w:t>
      </w:r>
    </w:p>
    <w:p w14:paraId="19AF2D9D" w14:textId="7075B05B" w:rsidR="00CE2CC8" w:rsidRPr="003D13F2" w:rsidRDefault="00CE2CC8" w:rsidP="0042324E">
      <w:pPr>
        <w:rPr>
          <w:lang w:val="en-US" w:eastAsia="da-DK"/>
        </w:rPr>
      </w:pPr>
    </w:p>
    <w:p w14:paraId="6DFB8878" w14:textId="19B4A3E1" w:rsidR="00CE2CC8" w:rsidRPr="003D13F2" w:rsidRDefault="00407729" w:rsidP="00CE2CC8">
      <w:pPr>
        <w:pStyle w:val="Overskrift2"/>
        <w:rPr>
          <w:lang w:val="en-US" w:eastAsia="da-DK"/>
        </w:rPr>
      </w:pPr>
      <w:bookmarkStart w:id="3" w:name="_Toc156827486"/>
      <w:r>
        <w:rPr>
          <w:rFonts w:eastAsia="Arial"/>
          <w:szCs w:val="22"/>
          <w:lang w:val="en-GB" w:eastAsia="da-DK"/>
        </w:rPr>
        <w:t>2.2 Danish procedural rules</w:t>
      </w:r>
      <w:bookmarkEnd w:id="3"/>
    </w:p>
    <w:p w14:paraId="4EE47017" w14:textId="7550C195" w:rsidR="007519F4" w:rsidRPr="003D13F2" w:rsidRDefault="00407729" w:rsidP="007519F4">
      <w:pPr>
        <w:rPr>
          <w:lang w:val="en-US"/>
        </w:rPr>
      </w:pPr>
      <w:r>
        <w:rPr>
          <w:rFonts w:ascii="Calibri" w:eastAsia="Calibri" w:hAnsi="Calibri" w:cs="Times New Roman"/>
          <w:lang w:val="en-GB"/>
        </w:rPr>
        <w:t xml:space="preserve">In addition to the EU rules, there are nationally implemented procedural rules. The purpose of these rules is to support a smooth and secure reporting process. </w:t>
      </w:r>
    </w:p>
    <w:p w14:paraId="007A2C40" w14:textId="6A0035DD" w:rsidR="007519F4" w:rsidRPr="003D13F2" w:rsidRDefault="007519F4" w:rsidP="007519F4">
      <w:pPr>
        <w:rPr>
          <w:lang w:val="en-U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0"/>
        <w:gridCol w:w="1306"/>
        <w:gridCol w:w="3924"/>
        <w:gridCol w:w="3578"/>
      </w:tblGrid>
      <w:tr w:rsidR="00D31B6F" w14:paraId="7ED6E542" w14:textId="77777777" w:rsidTr="00FD65BE">
        <w:trPr>
          <w:tblCellSpacing w:w="15" w:type="dxa"/>
        </w:trPr>
        <w:tc>
          <w:tcPr>
            <w:tcW w:w="0" w:type="auto"/>
            <w:vAlign w:val="center"/>
            <w:hideMark/>
          </w:tcPr>
          <w:p w14:paraId="3F2660FA" w14:textId="77777777" w:rsidR="007519F4" w:rsidRPr="00483044" w:rsidRDefault="00407729" w:rsidP="00FD65BE">
            <w:pPr>
              <w:rPr>
                <w:b/>
                <w:bCs/>
                <w:sz w:val="14"/>
                <w:szCs w:val="14"/>
              </w:rPr>
            </w:pPr>
            <w:r>
              <w:rPr>
                <w:rFonts w:ascii="Calibri" w:eastAsia="Calibri" w:hAnsi="Calibri" w:cs="Times New Roman"/>
                <w:b/>
                <w:bCs/>
                <w:sz w:val="14"/>
                <w:szCs w:val="14"/>
                <w:lang w:val="en-GB"/>
              </w:rPr>
              <w:t>Procedural rule ID</w:t>
            </w:r>
          </w:p>
        </w:tc>
        <w:tc>
          <w:tcPr>
            <w:tcW w:w="0" w:type="auto"/>
            <w:vAlign w:val="center"/>
            <w:hideMark/>
          </w:tcPr>
          <w:p w14:paraId="3E633BD3" w14:textId="77777777" w:rsidR="007519F4" w:rsidRPr="00483044" w:rsidRDefault="00407729" w:rsidP="00FD65BE">
            <w:pPr>
              <w:rPr>
                <w:b/>
                <w:bCs/>
                <w:sz w:val="14"/>
                <w:szCs w:val="14"/>
              </w:rPr>
            </w:pPr>
            <w:r>
              <w:rPr>
                <w:rFonts w:ascii="Calibri" w:eastAsia="Calibri" w:hAnsi="Calibri" w:cs="Times New Roman"/>
                <w:b/>
                <w:bCs/>
                <w:sz w:val="14"/>
                <w:szCs w:val="14"/>
                <w:lang w:val="en-GB"/>
              </w:rPr>
              <w:t>Procedural rule description</w:t>
            </w:r>
          </w:p>
        </w:tc>
        <w:tc>
          <w:tcPr>
            <w:tcW w:w="0" w:type="auto"/>
            <w:vAlign w:val="center"/>
            <w:hideMark/>
          </w:tcPr>
          <w:p w14:paraId="7FFAE1CB" w14:textId="77777777" w:rsidR="007519F4" w:rsidRPr="00483044" w:rsidRDefault="00407729" w:rsidP="00FD65BE">
            <w:pPr>
              <w:rPr>
                <w:b/>
                <w:bCs/>
                <w:sz w:val="14"/>
                <w:szCs w:val="14"/>
              </w:rPr>
            </w:pPr>
            <w:r>
              <w:rPr>
                <w:rFonts w:ascii="Calibri" w:eastAsia="Calibri" w:hAnsi="Calibri" w:cs="Times New Roman"/>
                <w:b/>
                <w:bCs/>
                <w:sz w:val="14"/>
                <w:szCs w:val="14"/>
                <w:lang w:val="en-GB"/>
              </w:rPr>
              <w:t>Description</w:t>
            </w:r>
          </w:p>
        </w:tc>
        <w:tc>
          <w:tcPr>
            <w:tcW w:w="0" w:type="auto"/>
            <w:vAlign w:val="center"/>
            <w:hideMark/>
          </w:tcPr>
          <w:p w14:paraId="56B52846" w14:textId="77777777" w:rsidR="007519F4" w:rsidRPr="00483044" w:rsidRDefault="00407729" w:rsidP="00FD65BE">
            <w:pPr>
              <w:rPr>
                <w:b/>
                <w:bCs/>
                <w:sz w:val="14"/>
                <w:szCs w:val="14"/>
              </w:rPr>
            </w:pPr>
            <w:r>
              <w:rPr>
                <w:rFonts w:ascii="Calibri" w:eastAsia="Calibri" w:hAnsi="Calibri" w:cs="Times New Roman"/>
                <w:b/>
                <w:bCs/>
                <w:sz w:val="14"/>
                <w:szCs w:val="14"/>
                <w:lang w:val="en-GB"/>
              </w:rPr>
              <w:t>Error description</w:t>
            </w:r>
          </w:p>
        </w:tc>
      </w:tr>
      <w:tr w:rsidR="00D31B6F" w:rsidRPr="004B5EFE" w14:paraId="02B89CA0" w14:textId="77777777" w:rsidTr="00FD65BE">
        <w:trPr>
          <w:tblCellSpacing w:w="15" w:type="dxa"/>
        </w:trPr>
        <w:tc>
          <w:tcPr>
            <w:tcW w:w="0" w:type="auto"/>
            <w:vAlign w:val="center"/>
            <w:hideMark/>
          </w:tcPr>
          <w:p w14:paraId="15262165" w14:textId="77777777" w:rsidR="007519F4" w:rsidRPr="00483044" w:rsidRDefault="00407729" w:rsidP="00FD65BE">
            <w:pPr>
              <w:rPr>
                <w:sz w:val="14"/>
                <w:szCs w:val="14"/>
              </w:rPr>
            </w:pPr>
            <w:r>
              <w:rPr>
                <w:rFonts w:ascii="Calibri" w:eastAsia="Calibri" w:hAnsi="Calibri" w:cs="Times New Roman"/>
                <w:sz w:val="14"/>
                <w:szCs w:val="14"/>
                <w:lang w:val="en-GB"/>
              </w:rPr>
              <w:t>101</w:t>
            </w:r>
          </w:p>
        </w:tc>
        <w:tc>
          <w:tcPr>
            <w:tcW w:w="0" w:type="auto"/>
            <w:vAlign w:val="center"/>
            <w:hideMark/>
          </w:tcPr>
          <w:p w14:paraId="72DBE273" w14:textId="77777777" w:rsidR="007519F4" w:rsidRPr="00483044" w:rsidRDefault="00407729" w:rsidP="00FD65BE">
            <w:pPr>
              <w:rPr>
                <w:sz w:val="14"/>
                <w:szCs w:val="14"/>
              </w:rPr>
            </w:pPr>
            <w:r>
              <w:rPr>
                <w:rFonts w:ascii="Calibri" w:eastAsia="Calibri" w:hAnsi="Calibri" w:cs="Times New Roman"/>
                <w:sz w:val="14"/>
                <w:szCs w:val="14"/>
                <w:lang w:val="en-GB"/>
              </w:rPr>
              <w:t>Identification of PSP</w:t>
            </w:r>
          </w:p>
        </w:tc>
        <w:tc>
          <w:tcPr>
            <w:tcW w:w="0" w:type="auto"/>
            <w:vAlign w:val="center"/>
            <w:hideMark/>
          </w:tcPr>
          <w:p w14:paraId="7FB056A6" w14:textId="0E645195" w:rsidR="007519F4" w:rsidRPr="003D13F2" w:rsidRDefault="00407729" w:rsidP="00FD65BE">
            <w:pPr>
              <w:rPr>
                <w:sz w:val="14"/>
                <w:szCs w:val="14"/>
                <w:lang w:val="en-US"/>
              </w:rPr>
            </w:pPr>
            <w:r>
              <w:rPr>
                <w:rFonts w:ascii="Calibri" w:eastAsia="Calibri" w:hAnsi="Calibri" w:cs="Times New Roman"/>
                <w:sz w:val="14"/>
                <w:szCs w:val="14"/>
                <w:lang w:val="en-GB"/>
              </w:rPr>
              <w:t>The SE no. on the party that is subject to a reporting obligation must be the same as that stated in the XML as ReportingPsP =&gt; PSPId.</w:t>
            </w:r>
          </w:p>
          <w:p w14:paraId="69B13D7A" w14:textId="543FAE13" w:rsidR="00D87DFA" w:rsidRPr="003D13F2" w:rsidRDefault="00407729" w:rsidP="00FD65BE">
            <w:pPr>
              <w:rPr>
                <w:sz w:val="14"/>
                <w:szCs w:val="14"/>
                <w:lang w:val="en-US"/>
              </w:rPr>
            </w:pPr>
            <w:r>
              <w:rPr>
                <w:rFonts w:ascii="Calibri" w:eastAsia="Calibri" w:hAnsi="Calibri" w:cs="Times New Roman"/>
                <w:sz w:val="14"/>
                <w:szCs w:val="14"/>
                <w:lang w:val="en-GB"/>
              </w:rPr>
              <w:t>The PSP is recommended to identify itself in the XML with the SE no. under which the reporting obligation is registered, for example:</w:t>
            </w:r>
          </w:p>
          <w:p w14:paraId="788B4FE8" w14:textId="0603FF99" w:rsidR="00D87DFA" w:rsidRPr="00483044" w:rsidRDefault="00407729" w:rsidP="00FD65BE">
            <w:pPr>
              <w:rPr>
                <w:sz w:val="14"/>
                <w:szCs w:val="14"/>
              </w:rPr>
            </w:pPr>
            <w:r>
              <w:rPr>
                <w:rFonts w:ascii="Calibri" w:eastAsia="Calibri" w:hAnsi="Calibri" w:cs="Times New Roman"/>
                <w:sz w:val="14"/>
                <w:szCs w:val="14"/>
                <w:lang w:val="en-GB"/>
              </w:rPr>
              <w:t>&lt;</w:t>
            </w:r>
            <w:proofErr w:type="gramStart"/>
            <w:r>
              <w:rPr>
                <w:rFonts w:ascii="Calibri" w:eastAsia="Calibri" w:hAnsi="Calibri" w:cs="Times New Roman"/>
                <w:sz w:val="14"/>
                <w:szCs w:val="14"/>
                <w:lang w:val="en-GB"/>
              </w:rPr>
              <w:t>cesop:PSPId</w:t>
            </w:r>
            <w:proofErr w:type="gramEnd"/>
            <w:r>
              <w:rPr>
                <w:rFonts w:ascii="Calibri" w:eastAsia="Calibri" w:hAnsi="Calibri" w:cs="Times New Roman"/>
                <w:sz w:val="14"/>
                <w:szCs w:val="14"/>
                <w:lang w:val="en-GB"/>
              </w:rPr>
              <w:t xml:space="preserve"> PSPIdType="Other"&gt;12345678&lt;/cesop:PSPId&gt;</w:t>
            </w:r>
          </w:p>
        </w:tc>
        <w:tc>
          <w:tcPr>
            <w:tcW w:w="0" w:type="auto"/>
            <w:vAlign w:val="center"/>
            <w:hideMark/>
          </w:tcPr>
          <w:p w14:paraId="13857A7C" w14:textId="2D2C1D15" w:rsidR="007519F4" w:rsidRPr="003D13F2" w:rsidRDefault="00407729" w:rsidP="00FD65BE">
            <w:pPr>
              <w:rPr>
                <w:sz w:val="14"/>
                <w:szCs w:val="14"/>
                <w:lang w:val="en-US"/>
              </w:rPr>
            </w:pPr>
            <w:r>
              <w:rPr>
                <w:rFonts w:ascii="Calibri" w:eastAsia="Calibri" w:hAnsi="Calibri" w:cs="Times New Roman"/>
                <w:sz w:val="14"/>
                <w:szCs w:val="14"/>
                <w:lang w:val="en-GB"/>
              </w:rPr>
              <w:t>The ReportingPSP in the submitted XML is not the party that is subject to a reporting obligation. The identification of the ReportingPSP must be the SE no. of the party that is subject to a reporting obligation.</w:t>
            </w:r>
          </w:p>
        </w:tc>
      </w:tr>
      <w:tr w:rsidR="00D31B6F" w:rsidRPr="004B5EFE" w14:paraId="2A71B8E0" w14:textId="77777777" w:rsidTr="00FD65BE">
        <w:trPr>
          <w:tblCellSpacing w:w="15" w:type="dxa"/>
        </w:trPr>
        <w:tc>
          <w:tcPr>
            <w:tcW w:w="0" w:type="auto"/>
            <w:vAlign w:val="center"/>
            <w:hideMark/>
          </w:tcPr>
          <w:p w14:paraId="7F5D54BA" w14:textId="77777777" w:rsidR="007519F4" w:rsidRPr="00483044" w:rsidRDefault="00407729" w:rsidP="00FD65BE">
            <w:pPr>
              <w:rPr>
                <w:sz w:val="14"/>
                <w:szCs w:val="14"/>
              </w:rPr>
            </w:pPr>
            <w:r>
              <w:rPr>
                <w:rFonts w:ascii="Calibri" w:eastAsia="Calibri" w:hAnsi="Calibri" w:cs="Times New Roman"/>
                <w:sz w:val="14"/>
                <w:szCs w:val="14"/>
                <w:lang w:val="en-GB"/>
              </w:rPr>
              <w:t>102</w:t>
            </w:r>
          </w:p>
        </w:tc>
        <w:tc>
          <w:tcPr>
            <w:tcW w:w="0" w:type="auto"/>
            <w:vAlign w:val="center"/>
            <w:hideMark/>
          </w:tcPr>
          <w:p w14:paraId="3A886307" w14:textId="77777777" w:rsidR="007519F4" w:rsidRPr="00483044" w:rsidRDefault="00407729" w:rsidP="00FD65BE">
            <w:pPr>
              <w:rPr>
                <w:sz w:val="14"/>
                <w:szCs w:val="14"/>
              </w:rPr>
            </w:pPr>
            <w:r>
              <w:rPr>
                <w:rFonts w:ascii="Calibri" w:eastAsia="Calibri" w:hAnsi="Calibri" w:cs="Times New Roman"/>
                <w:sz w:val="14"/>
                <w:szCs w:val="14"/>
                <w:lang w:val="en-GB"/>
              </w:rPr>
              <w:t>ReportingPeriod</w:t>
            </w:r>
          </w:p>
        </w:tc>
        <w:tc>
          <w:tcPr>
            <w:tcW w:w="0" w:type="auto"/>
            <w:vAlign w:val="center"/>
            <w:hideMark/>
          </w:tcPr>
          <w:p w14:paraId="1D4BCCE6" w14:textId="6AABE201" w:rsidR="007519F4" w:rsidRPr="003D13F2" w:rsidRDefault="00407729" w:rsidP="00FD65BE">
            <w:pPr>
              <w:rPr>
                <w:sz w:val="14"/>
                <w:szCs w:val="14"/>
                <w:lang w:val="en-US"/>
              </w:rPr>
            </w:pPr>
            <w:r>
              <w:rPr>
                <w:rFonts w:ascii="Calibri" w:eastAsia="Calibri" w:hAnsi="Calibri" w:cs="Times New Roman"/>
                <w:sz w:val="14"/>
                <w:szCs w:val="14"/>
                <w:lang w:val="en-GB"/>
              </w:rPr>
              <w:t>The period that the repo</w:t>
            </w:r>
            <w:r w:rsidR="0028219B">
              <w:rPr>
                <w:rFonts w:ascii="Calibri" w:eastAsia="Calibri" w:hAnsi="Calibri" w:cs="Times New Roman"/>
                <w:sz w:val="14"/>
                <w:szCs w:val="14"/>
                <w:lang w:val="en-GB"/>
              </w:rPr>
              <w:t>rting PSP</w:t>
            </w:r>
            <w:r>
              <w:rPr>
                <w:rFonts w:ascii="Calibri" w:eastAsia="Calibri" w:hAnsi="Calibri" w:cs="Times New Roman"/>
                <w:sz w:val="14"/>
                <w:szCs w:val="14"/>
                <w:lang w:val="en-GB"/>
              </w:rPr>
              <w:t xml:space="preserve"> has stated that the reporting concerns must be the same as the period defined in XML under ReportingPeriod.</w:t>
            </w:r>
          </w:p>
        </w:tc>
        <w:tc>
          <w:tcPr>
            <w:tcW w:w="0" w:type="auto"/>
            <w:vAlign w:val="center"/>
            <w:hideMark/>
          </w:tcPr>
          <w:p w14:paraId="000066BB" w14:textId="398B4C28" w:rsidR="007519F4" w:rsidRPr="003D13F2" w:rsidRDefault="00407729" w:rsidP="00FD65BE">
            <w:pPr>
              <w:rPr>
                <w:sz w:val="14"/>
                <w:szCs w:val="14"/>
                <w:lang w:val="en-US"/>
              </w:rPr>
            </w:pPr>
            <w:r>
              <w:rPr>
                <w:rFonts w:ascii="Calibri" w:eastAsia="Calibri" w:hAnsi="Calibri" w:cs="Times New Roman"/>
                <w:sz w:val="14"/>
                <w:szCs w:val="14"/>
                <w:lang w:val="en-GB"/>
              </w:rPr>
              <w:t xml:space="preserve">The period for which submission of payment </w:t>
            </w:r>
            <w:r w:rsidR="000B6C58">
              <w:rPr>
                <w:rFonts w:ascii="Calibri" w:eastAsia="Calibri" w:hAnsi="Calibri" w:cs="Times New Roman"/>
                <w:sz w:val="14"/>
                <w:szCs w:val="14"/>
                <w:lang w:val="en-GB"/>
              </w:rPr>
              <w:t>d</w:t>
            </w:r>
            <w:proofErr w:type="spellStart"/>
            <w:r w:rsidR="000B6C58" w:rsidRPr="00603138">
              <w:rPr>
                <w:rFonts w:ascii="Calibri" w:eastAsia="Calibri" w:hAnsi="Calibri" w:cs="Times New Roman"/>
                <w:sz w:val="14"/>
                <w:szCs w:val="14"/>
                <w:lang w:val="en-US"/>
              </w:rPr>
              <w:t>at</w:t>
            </w:r>
            <w:r w:rsidR="000B6C58">
              <w:rPr>
                <w:rFonts w:ascii="Calibri" w:eastAsia="Calibri" w:hAnsi="Calibri" w:cs="Times New Roman"/>
                <w:sz w:val="14"/>
                <w:szCs w:val="14"/>
                <w:lang w:val="en-US"/>
              </w:rPr>
              <w:t>a</w:t>
            </w:r>
            <w:proofErr w:type="spellEnd"/>
            <w:r w:rsidR="000B6C58">
              <w:rPr>
                <w:rFonts w:ascii="Calibri" w:eastAsia="Calibri" w:hAnsi="Calibri" w:cs="Times New Roman"/>
                <w:sz w:val="14"/>
                <w:szCs w:val="14"/>
                <w:lang w:val="en-GB"/>
              </w:rPr>
              <w:t xml:space="preserve"> </w:t>
            </w:r>
            <w:r>
              <w:rPr>
                <w:rFonts w:ascii="Calibri" w:eastAsia="Calibri" w:hAnsi="Calibri" w:cs="Times New Roman"/>
                <w:sz w:val="14"/>
                <w:szCs w:val="14"/>
                <w:lang w:val="en-GB"/>
              </w:rPr>
              <w:t>has been attempted is not the same as that defined in the submitted XML.</w:t>
            </w:r>
          </w:p>
        </w:tc>
      </w:tr>
      <w:tr w:rsidR="00D31B6F" w:rsidRPr="004B5EFE" w14:paraId="6AE15E69" w14:textId="77777777" w:rsidTr="00FD65BE">
        <w:trPr>
          <w:tblCellSpacing w:w="15" w:type="dxa"/>
        </w:trPr>
        <w:tc>
          <w:tcPr>
            <w:tcW w:w="0" w:type="auto"/>
            <w:vAlign w:val="center"/>
            <w:hideMark/>
          </w:tcPr>
          <w:p w14:paraId="67CE31E8" w14:textId="77777777" w:rsidR="007519F4" w:rsidRPr="00483044" w:rsidRDefault="00407729" w:rsidP="00FD65BE">
            <w:pPr>
              <w:rPr>
                <w:sz w:val="14"/>
                <w:szCs w:val="14"/>
              </w:rPr>
            </w:pPr>
            <w:r>
              <w:rPr>
                <w:rFonts w:ascii="Calibri" w:eastAsia="Calibri" w:hAnsi="Calibri" w:cs="Times New Roman"/>
                <w:sz w:val="14"/>
                <w:szCs w:val="14"/>
                <w:lang w:val="en-GB"/>
              </w:rPr>
              <w:t>103</w:t>
            </w:r>
          </w:p>
        </w:tc>
        <w:tc>
          <w:tcPr>
            <w:tcW w:w="0" w:type="auto"/>
            <w:vAlign w:val="center"/>
            <w:hideMark/>
          </w:tcPr>
          <w:p w14:paraId="6C5D7250" w14:textId="77777777" w:rsidR="007519F4" w:rsidRPr="00483044" w:rsidRDefault="00407729" w:rsidP="00FD65BE">
            <w:pPr>
              <w:rPr>
                <w:sz w:val="14"/>
                <w:szCs w:val="14"/>
              </w:rPr>
            </w:pPr>
            <w:r>
              <w:rPr>
                <w:rFonts w:ascii="Calibri" w:eastAsia="Calibri" w:hAnsi="Calibri" w:cs="Times New Roman"/>
                <w:sz w:val="14"/>
                <w:szCs w:val="14"/>
                <w:lang w:val="en-GB"/>
              </w:rPr>
              <w:t>TransmittingCounty</w:t>
            </w:r>
          </w:p>
        </w:tc>
        <w:tc>
          <w:tcPr>
            <w:tcW w:w="0" w:type="auto"/>
            <w:vAlign w:val="center"/>
            <w:hideMark/>
          </w:tcPr>
          <w:p w14:paraId="57F74984" w14:textId="77777777" w:rsidR="007519F4" w:rsidRPr="003D13F2" w:rsidRDefault="00407729" w:rsidP="00FD65BE">
            <w:pPr>
              <w:rPr>
                <w:sz w:val="14"/>
                <w:szCs w:val="14"/>
                <w:lang w:val="en-US"/>
              </w:rPr>
            </w:pPr>
            <w:r>
              <w:rPr>
                <w:rFonts w:ascii="Calibri" w:eastAsia="Calibri" w:hAnsi="Calibri" w:cs="Times New Roman"/>
                <w:sz w:val="14"/>
                <w:szCs w:val="14"/>
                <w:lang w:val="en-GB"/>
              </w:rPr>
              <w:t>TransmittingCountry in MessageSpec must be “DK”</w:t>
            </w:r>
          </w:p>
        </w:tc>
        <w:tc>
          <w:tcPr>
            <w:tcW w:w="0" w:type="auto"/>
            <w:vAlign w:val="center"/>
            <w:hideMark/>
          </w:tcPr>
          <w:p w14:paraId="44CC40DE" w14:textId="77777777" w:rsidR="007519F4" w:rsidRPr="003D13F2" w:rsidRDefault="00407729" w:rsidP="00FD65BE">
            <w:pPr>
              <w:rPr>
                <w:sz w:val="14"/>
                <w:szCs w:val="14"/>
                <w:lang w:val="en-US"/>
              </w:rPr>
            </w:pPr>
            <w:r>
              <w:rPr>
                <w:rFonts w:ascii="Calibri" w:eastAsia="Calibri" w:hAnsi="Calibri" w:cs="Times New Roman"/>
                <w:sz w:val="14"/>
                <w:szCs w:val="14"/>
                <w:lang w:val="en-GB"/>
              </w:rPr>
              <w:t>In the MessageSpec section, TransmittingCountry must be “DK”, without quotation marks.</w:t>
            </w:r>
          </w:p>
        </w:tc>
      </w:tr>
      <w:tr w:rsidR="00D31B6F" w:rsidRPr="004B5EFE" w14:paraId="02404807" w14:textId="77777777" w:rsidTr="00FD65BE">
        <w:trPr>
          <w:tblCellSpacing w:w="15" w:type="dxa"/>
        </w:trPr>
        <w:tc>
          <w:tcPr>
            <w:tcW w:w="0" w:type="auto"/>
            <w:vAlign w:val="center"/>
            <w:hideMark/>
          </w:tcPr>
          <w:p w14:paraId="62EFD336" w14:textId="77777777" w:rsidR="007519F4" w:rsidRPr="00483044" w:rsidRDefault="00407729" w:rsidP="00FD65BE">
            <w:pPr>
              <w:rPr>
                <w:sz w:val="14"/>
                <w:szCs w:val="14"/>
              </w:rPr>
            </w:pPr>
            <w:r>
              <w:rPr>
                <w:rFonts w:ascii="Calibri" w:eastAsia="Calibri" w:hAnsi="Calibri" w:cs="Times New Roman"/>
                <w:sz w:val="14"/>
                <w:szCs w:val="14"/>
                <w:lang w:val="en-GB"/>
              </w:rPr>
              <w:lastRenderedPageBreak/>
              <w:t>104</w:t>
            </w:r>
          </w:p>
        </w:tc>
        <w:tc>
          <w:tcPr>
            <w:tcW w:w="0" w:type="auto"/>
            <w:vAlign w:val="center"/>
            <w:hideMark/>
          </w:tcPr>
          <w:p w14:paraId="25869C34" w14:textId="77777777" w:rsidR="007519F4" w:rsidRPr="00483044" w:rsidRDefault="00407729" w:rsidP="00FD65BE">
            <w:pPr>
              <w:rPr>
                <w:sz w:val="14"/>
                <w:szCs w:val="14"/>
              </w:rPr>
            </w:pPr>
            <w:r>
              <w:rPr>
                <w:rFonts w:ascii="Calibri" w:eastAsia="Calibri" w:hAnsi="Calibri" w:cs="Times New Roman"/>
                <w:sz w:val="14"/>
                <w:szCs w:val="14"/>
                <w:lang w:val="en-GB"/>
              </w:rPr>
              <w:t>MessageType</w:t>
            </w:r>
          </w:p>
        </w:tc>
        <w:tc>
          <w:tcPr>
            <w:tcW w:w="0" w:type="auto"/>
            <w:vAlign w:val="center"/>
            <w:hideMark/>
          </w:tcPr>
          <w:p w14:paraId="38234BB6" w14:textId="77777777" w:rsidR="007519F4" w:rsidRPr="003D13F2" w:rsidRDefault="00407729" w:rsidP="00FD65BE">
            <w:pPr>
              <w:rPr>
                <w:sz w:val="14"/>
                <w:szCs w:val="14"/>
                <w:lang w:val="en-US"/>
              </w:rPr>
            </w:pPr>
            <w:r>
              <w:rPr>
                <w:rFonts w:ascii="Calibri" w:eastAsia="Calibri" w:hAnsi="Calibri" w:cs="Times New Roman"/>
                <w:sz w:val="14"/>
                <w:szCs w:val="14"/>
                <w:lang w:val="en-GB"/>
              </w:rPr>
              <w:t>MessageType in MessageSpec must be “PMT”</w:t>
            </w:r>
          </w:p>
        </w:tc>
        <w:tc>
          <w:tcPr>
            <w:tcW w:w="0" w:type="auto"/>
            <w:vAlign w:val="center"/>
            <w:hideMark/>
          </w:tcPr>
          <w:p w14:paraId="3D1C5045" w14:textId="77AF84FC" w:rsidR="007519F4" w:rsidRPr="003D13F2" w:rsidRDefault="00407729" w:rsidP="00FD65BE">
            <w:pPr>
              <w:rPr>
                <w:sz w:val="14"/>
                <w:szCs w:val="14"/>
                <w:lang w:val="en-US"/>
              </w:rPr>
            </w:pPr>
            <w:r>
              <w:rPr>
                <w:rFonts w:ascii="Calibri" w:eastAsia="Calibri" w:hAnsi="Calibri" w:cs="Times New Roman"/>
                <w:sz w:val="14"/>
                <w:szCs w:val="14"/>
                <w:lang w:val="en-GB"/>
              </w:rPr>
              <w:t>In the MessageSpec section, MesageType must be “PMT” without quotation marks.</w:t>
            </w:r>
          </w:p>
        </w:tc>
      </w:tr>
    </w:tbl>
    <w:p w14:paraId="251F5C58" w14:textId="77777777" w:rsidR="007519F4" w:rsidRPr="003D13F2" w:rsidRDefault="007519F4" w:rsidP="007519F4">
      <w:pPr>
        <w:rPr>
          <w:lang w:val="en-US"/>
        </w:rPr>
      </w:pPr>
    </w:p>
    <w:p w14:paraId="7BC987EE" w14:textId="238DA971" w:rsidR="007B5420" w:rsidRPr="003D13F2" w:rsidRDefault="00407729" w:rsidP="00A15EC3">
      <w:pPr>
        <w:pStyle w:val="Overskrift1"/>
        <w:rPr>
          <w:lang w:val="en-US" w:eastAsia="da-DK"/>
        </w:rPr>
      </w:pPr>
      <w:bookmarkStart w:id="4" w:name="_Toc156827487"/>
      <w:r>
        <w:rPr>
          <w:rFonts w:eastAsia="Arial"/>
          <w:szCs w:val="30"/>
          <w:lang w:val="en-GB" w:eastAsia="da-DK"/>
        </w:rPr>
        <w:t>3. Reporting and validation flows</w:t>
      </w:r>
      <w:bookmarkEnd w:id="4"/>
    </w:p>
    <w:p w14:paraId="42153570" w14:textId="3AA75907" w:rsidR="00695897" w:rsidRPr="003D13F2" w:rsidRDefault="00407729" w:rsidP="00695897">
      <w:pPr>
        <w:rPr>
          <w:lang w:val="en-US" w:eastAsia="da-DK"/>
        </w:rPr>
      </w:pPr>
      <w:r>
        <w:rPr>
          <w:rFonts w:ascii="Calibri" w:eastAsia="Calibri" w:hAnsi="Calibri" w:cs="Times New Roman"/>
          <w:lang w:val="en-GB" w:eastAsia="da-DK"/>
        </w:rPr>
        <w:t xml:space="preserve">Reports undergo the below flow regardless of whether the data are reported via API or via the user interface. As part of the flow, the reports are subject to </w:t>
      </w:r>
      <w:proofErr w:type="gramStart"/>
      <w:r>
        <w:rPr>
          <w:rFonts w:ascii="Calibri" w:eastAsia="Calibri" w:hAnsi="Calibri" w:cs="Times New Roman"/>
          <w:lang w:val="en-GB" w:eastAsia="da-DK"/>
        </w:rPr>
        <w:t>a number of</w:t>
      </w:r>
      <w:proofErr w:type="gramEnd"/>
      <w:r>
        <w:rPr>
          <w:rFonts w:ascii="Calibri" w:eastAsia="Calibri" w:hAnsi="Calibri" w:cs="Times New Roman"/>
          <w:lang w:val="en-GB" w:eastAsia="da-DK"/>
        </w:rPr>
        <w:t xml:space="preserve"> validations, and the status of the report will be updated on an ongoing basis.</w:t>
      </w:r>
    </w:p>
    <w:p w14:paraId="14ACAB9C" w14:textId="7FED35B4" w:rsidR="00CD50DD" w:rsidRPr="003D13F2" w:rsidRDefault="00407729" w:rsidP="00695897">
      <w:pPr>
        <w:rPr>
          <w:rStyle w:val="Hyperlink"/>
          <w:lang w:val="en-US" w:eastAsia="da-DK"/>
        </w:rPr>
      </w:pPr>
      <w:r>
        <w:rPr>
          <w:rFonts w:ascii="Calibri" w:eastAsia="Calibri" w:hAnsi="Calibri" w:cs="Times New Roman"/>
          <w:lang w:val="en-GB" w:eastAsia="da-DK"/>
        </w:rPr>
        <w:t xml:space="preserve">Receipts, </w:t>
      </w:r>
      <w:proofErr w:type="gramStart"/>
      <w:r>
        <w:rPr>
          <w:rFonts w:ascii="Calibri" w:eastAsia="Calibri" w:hAnsi="Calibri" w:cs="Times New Roman"/>
          <w:lang w:val="en-GB" w:eastAsia="da-DK"/>
        </w:rPr>
        <w:t>validations</w:t>
      </w:r>
      <w:proofErr w:type="gramEnd"/>
      <w:r>
        <w:rPr>
          <w:rFonts w:ascii="Calibri" w:eastAsia="Calibri" w:hAnsi="Calibri" w:cs="Times New Roman"/>
          <w:lang w:val="en-GB" w:eastAsia="da-DK"/>
        </w:rPr>
        <w:t xml:space="preserve"> and status can always be seen on the overview page in </w:t>
      </w:r>
      <w:hyperlink r:id="rId9" w:history="1">
        <w:r>
          <w:rPr>
            <w:rFonts w:ascii="Calibri" w:eastAsia="Calibri" w:hAnsi="Calibri" w:cs="Times New Roman"/>
            <w:color w:val="0563C1"/>
            <w:u w:val="single"/>
            <w:lang w:val="en-GB" w:eastAsia="da-DK"/>
          </w:rPr>
          <w:t xml:space="preserve">E-tax for businesses </w:t>
        </w:r>
        <w:r>
          <w:rPr>
            <w:rFonts w:ascii="Calibri" w:eastAsia="Calibri" w:hAnsi="Calibri" w:cs="Times New Roman"/>
            <w:color w:val="0563C1"/>
            <w:lang w:val="en-GB" w:eastAsia="da-DK"/>
          </w:rPr>
          <w:t>(</w:t>
        </w:r>
        <w:proofErr w:type="spellStart"/>
        <w:r>
          <w:rPr>
            <w:rFonts w:ascii="Calibri" w:eastAsia="Calibri" w:hAnsi="Calibri" w:cs="Times New Roman"/>
            <w:i/>
            <w:iCs/>
            <w:color w:val="0563C1"/>
            <w:u w:val="single"/>
            <w:lang w:val="en-GB" w:eastAsia="da-DK"/>
          </w:rPr>
          <w:t>Tastselv</w:t>
        </w:r>
        <w:proofErr w:type="spellEnd"/>
        <w:r>
          <w:rPr>
            <w:rFonts w:ascii="Calibri" w:eastAsia="Calibri" w:hAnsi="Calibri" w:cs="Times New Roman"/>
            <w:i/>
            <w:iCs/>
            <w:color w:val="0563C1"/>
            <w:u w:val="single"/>
            <w:lang w:val="en-GB" w:eastAsia="da-DK"/>
          </w:rPr>
          <w:t xml:space="preserve"> </w:t>
        </w:r>
        <w:proofErr w:type="spellStart"/>
        <w:r>
          <w:rPr>
            <w:rFonts w:ascii="Calibri" w:eastAsia="Calibri" w:hAnsi="Calibri" w:cs="Times New Roman"/>
            <w:i/>
            <w:iCs/>
            <w:color w:val="0563C1"/>
            <w:u w:val="single"/>
            <w:lang w:val="en-GB" w:eastAsia="da-DK"/>
          </w:rPr>
          <w:t>Erhverv</w:t>
        </w:r>
        <w:proofErr w:type="spellEnd"/>
        <w:r>
          <w:rPr>
            <w:rFonts w:ascii="Calibri" w:eastAsia="Calibri" w:hAnsi="Calibri" w:cs="Times New Roman"/>
            <w:color w:val="0563C1"/>
            <w:u w:val="single"/>
            <w:lang w:val="en-GB" w:eastAsia="da-DK"/>
          </w:rPr>
          <w:t>)</w:t>
        </w:r>
      </w:hyperlink>
      <w:r>
        <w:rPr>
          <w:rFonts w:ascii="Calibri" w:eastAsia="Calibri" w:hAnsi="Calibri" w:cs="Times New Roman"/>
          <w:lang w:val="en-GB" w:eastAsia="da-DK"/>
        </w:rPr>
        <w:t xml:space="preserve"> or be retrieved via the displayed APIs.</w:t>
      </w:r>
    </w:p>
    <w:p w14:paraId="034552AD" w14:textId="77777777" w:rsidR="00A15EC3" w:rsidRPr="003D13F2" w:rsidRDefault="00A15EC3" w:rsidP="00A15EC3">
      <w:pPr>
        <w:rPr>
          <w:lang w:val="en-US" w:eastAsia="da-DK"/>
        </w:rPr>
      </w:pPr>
    </w:p>
    <w:p w14:paraId="78D60514" w14:textId="600ACCD1" w:rsidR="00A15EC3" w:rsidRPr="003D13F2" w:rsidRDefault="00407729" w:rsidP="00A15EC3">
      <w:pPr>
        <w:pStyle w:val="Overskrift2"/>
        <w:rPr>
          <w:lang w:val="en-US" w:eastAsia="da-DK"/>
        </w:rPr>
      </w:pPr>
      <w:bookmarkStart w:id="5" w:name="_Toc156827488"/>
      <w:r>
        <w:rPr>
          <w:rFonts w:eastAsia="Arial"/>
          <w:szCs w:val="22"/>
          <w:lang w:val="en-GB" w:eastAsia="da-DK"/>
        </w:rPr>
        <w:t>3.1 Receipt</w:t>
      </w:r>
      <w:bookmarkEnd w:id="5"/>
    </w:p>
    <w:p w14:paraId="0F48FB98" w14:textId="77777777" w:rsidR="003125D8" w:rsidRPr="003D13F2" w:rsidRDefault="00407729" w:rsidP="00A15EC3">
      <w:pPr>
        <w:rPr>
          <w:lang w:val="en-US" w:eastAsia="da-DK"/>
        </w:rPr>
      </w:pPr>
      <w:r>
        <w:rPr>
          <w:rFonts w:ascii="Calibri" w:eastAsia="Calibri" w:hAnsi="Calibri" w:cs="Times New Roman"/>
          <w:lang w:val="en-GB" w:eastAsia="da-DK"/>
        </w:rPr>
        <w:t>CESOP-DK issues a receipt immediately after submission. This receipt is a confirmation that the file has now been submitted to the Danish Customs and Tax Administration (</w:t>
      </w:r>
      <w:r>
        <w:rPr>
          <w:rFonts w:ascii="Calibri" w:eastAsia="Calibri" w:hAnsi="Calibri" w:cs="Times New Roman"/>
          <w:i/>
          <w:iCs/>
          <w:lang w:val="en-GB" w:eastAsia="da-DK"/>
        </w:rPr>
        <w:t>Skatteforvaltningen</w:t>
      </w:r>
      <w:r>
        <w:rPr>
          <w:rFonts w:ascii="Calibri" w:eastAsia="Calibri" w:hAnsi="Calibri" w:cs="Times New Roman"/>
          <w:lang w:val="en-GB" w:eastAsia="da-DK"/>
        </w:rPr>
        <w:t xml:space="preserve">). </w:t>
      </w:r>
    </w:p>
    <w:p w14:paraId="6BDCA4D7" w14:textId="011ECC14" w:rsidR="00A15EC3" w:rsidRPr="003D13F2" w:rsidRDefault="00407729" w:rsidP="00A15EC3">
      <w:pPr>
        <w:rPr>
          <w:lang w:val="en-US" w:eastAsia="da-DK"/>
        </w:rPr>
      </w:pPr>
      <w:r>
        <w:rPr>
          <w:rFonts w:ascii="Calibri" w:eastAsia="Calibri" w:hAnsi="Calibri" w:cs="Times New Roman"/>
          <w:lang w:val="en-GB" w:eastAsia="da-DK"/>
        </w:rPr>
        <w:t>The file also contains a submission ID, which is the unique ID that identifies the report with the Customs and Tax Administration. You must quote this ID in subsequent enquiries to the Customs and Tax Administration.</w:t>
      </w:r>
    </w:p>
    <w:p w14:paraId="673BDC14" w14:textId="7E76D609" w:rsidR="00A820A4" w:rsidRPr="003D13F2" w:rsidRDefault="00A820A4" w:rsidP="00A15EC3">
      <w:pPr>
        <w:rPr>
          <w:lang w:val="en-US" w:eastAsia="da-DK"/>
        </w:rPr>
      </w:pPr>
    </w:p>
    <w:p w14:paraId="2FFE1141" w14:textId="3A8B46E8" w:rsidR="00A820A4" w:rsidRPr="003D13F2" w:rsidRDefault="00407729" w:rsidP="00A820A4">
      <w:pPr>
        <w:pStyle w:val="Overskrift2"/>
        <w:rPr>
          <w:lang w:val="en-US" w:eastAsia="da-DK"/>
        </w:rPr>
      </w:pPr>
      <w:bookmarkStart w:id="6" w:name="_Toc156827489"/>
      <w:r>
        <w:rPr>
          <w:rFonts w:eastAsia="Arial"/>
          <w:szCs w:val="22"/>
          <w:lang w:val="en-GB" w:eastAsia="da-DK"/>
        </w:rPr>
        <w:t>3.2 National validation</w:t>
      </w:r>
      <w:bookmarkEnd w:id="6"/>
    </w:p>
    <w:p w14:paraId="5F6FF3ED" w14:textId="77777777" w:rsidR="003125D8" w:rsidRPr="003D13F2" w:rsidRDefault="00407729" w:rsidP="00A820A4">
      <w:pPr>
        <w:rPr>
          <w:lang w:val="en-US" w:eastAsia="da-DK"/>
        </w:rPr>
      </w:pPr>
      <w:r>
        <w:rPr>
          <w:rFonts w:ascii="Calibri" w:eastAsia="Calibri" w:hAnsi="Calibri" w:cs="Times New Roman"/>
          <w:lang w:val="en-GB" w:eastAsia="da-DK"/>
        </w:rPr>
        <w:t xml:space="preserve">Upon receipt, the submitted file is validated. The validation consists of an XML form validation and validation of compliance with procedural rules for the individual report. </w:t>
      </w:r>
    </w:p>
    <w:p w14:paraId="0C2C0B73" w14:textId="1587C215" w:rsidR="00A820A4" w:rsidRPr="003D13F2" w:rsidRDefault="00407729" w:rsidP="00A820A4">
      <w:pPr>
        <w:rPr>
          <w:lang w:val="en-US" w:eastAsia="da-DK"/>
        </w:rPr>
      </w:pPr>
      <w:r>
        <w:rPr>
          <w:rFonts w:ascii="Calibri" w:eastAsia="Calibri" w:hAnsi="Calibri" w:cs="Times New Roman"/>
          <w:lang w:val="en-GB" w:eastAsia="da-DK"/>
        </w:rPr>
        <w:t>The result of this national validation can be retrieved via the user interface or API.</w:t>
      </w:r>
    </w:p>
    <w:p w14:paraId="7E7AB001" w14:textId="43BF06D5" w:rsidR="005E40C9" w:rsidRPr="003D13F2" w:rsidRDefault="005E40C9" w:rsidP="00A820A4">
      <w:pPr>
        <w:rPr>
          <w:lang w:val="en-US" w:eastAsia="da-DK"/>
        </w:rPr>
      </w:pPr>
    </w:p>
    <w:p w14:paraId="1275E596" w14:textId="420A5D85" w:rsidR="005E40C9" w:rsidRPr="003D13F2" w:rsidRDefault="00407729" w:rsidP="005E40C9">
      <w:pPr>
        <w:pStyle w:val="Overskrift3"/>
        <w:rPr>
          <w:lang w:val="en-US" w:eastAsia="da-DK"/>
        </w:rPr>
      </w:pPr>
      <w:bookmarkStart w:id="7" w:name="_Toc156827490"/>
      <w:r>
        <w:rPr>
          <w:rFonts w:eastAsia="Arial"/>
          <w:szCs w:val="20"/>
          <w:lang w:val="en-GB" w:eastAsia="da-DK"/>
        </w:rPr>
        <w:t xml:space="preserve">3.2.1 National validation </w:t>
      </w:r>
      <w:proofErr w:type="gramStart"/>
      <w:r>
        <w:rPr>
          <w:rFonts w:eastAsia="Arial"/>
          <w:szCs w:val="20"/>
          <w:lang w:val="en-GB" w:eastAsia="da-DK"/>
        </w:rPr>
        <w:t>rejected</w:t>
      </w:r>
      <w:bookmarkEnd w:id="7"/>
      <w:proofErr w:type="gramEnd"/>
    </w:p>
    <w:p w14:paraId="22B28B03" w14:textId="72EF122E" w:rsidR="005E40C9" w:rsidRPr="003D13F2" w:rsidRDefault="00407729" w:rsidP="005E40C9">
      <w:pPr>
        <w:rPr>
          <w:lang w:val="en-US" w:eastAsia="da-DK"/>
        </w:rPr>
      </w:pPr>
      <w:r>
        <w:rPr>
          <w:rFonts w:ascii="Calibri" w:eastAsia="Calibri" w:hAnsi="Calibri" w:cs="Times New Roman"/>
          <w:lang w:val="en-GB" w:eastAsia="da-DK"/>
        </w:rPr>
        <w:t xml:space="preserve">If non-compliance with the XML form or procedural rules has been ascertained in connection with the national validation, the whole report will be rejected. In this case, all payment </w:t>
      </w:r>
      <w:r w:rsidR="000B6C58">
        <w:rPr>
          <w:rFonts w:ascii="Calibri" w:eastAsia="Calibri" w:hAnsi="Calibri" w:cs="Times New Roman"/>
          <w:lang w:val="en-GB" w:eastAsia="da-DK"/>
        </w:rPr>
        <w:t xml:space="preserve">data </w:t>
      </w:r>
      <w:r>
        <w:rPr>
          <w:rFonts w:ascii="Calibri" w:eastAsia="Calibri" w:hAnsi="Calibri" w:cs="Times New Roman"/>
          <w:lang w:val="en-GB" w:eastAsia="da-DK"/>
        </w:rPr>
        <w:t>must be reported again. The validation report will contain a detailed error description.</w:t>
      </w:r>
    </w:p>
    <w:p w14:paraId="336B0AE2" w14:textId="2C8D46FC" w:rsidR="0044090F" w:rsidRPr="003D13F2" w:rsidRDefault="0044090F" w:rsidP="005E40C9">
      <w:pPr>
        <w:rPr>
          <w:lang w:val="en-US" w:eastAsia="da-DK"/>
        </w:rPr>
      </w:pPr>
    </w:p>
    <w:p w14:paraId="42E904F1" w14:textId="268EE099" w:rsidR="0044090F" w:rsidRPr="003D13F2" w:rsidRDefault="00407729" w:rsidP="0044090F">
      <w:pPr>
        <w:pStyle w:val="Overskrift3"/>
        <w:rPr>
          <w:lang w:val="en-US" w:eastAsia="da-DK"/>
        </w:rPr>
      </w:pPr>
      <w:bookmarkStart w:id="8" w:name="_Toc156827491"/>
      <w:r>
        <w:rPr>
          <w:rFonts w:eastAsia="Arial"/>
          <w:szCs w:val="20"/>
          <w:lang w:val="en-GB" w:eastAsia="da-DK"/>
        </w:rPr>
        <w:t xml:space="preserve">3.2.2 National validation </w:t>
      </w:r>
      <w:proofErr w:type="gramStart"/>
      <w:r>
        <w:rPr>
          <w:rFonts w:eastAsia="Arial"/>
          <w:szCs w:val="20"/>
          <w:lang w:val="en-GB" w:eastAsia="da-DK"/>
        </w:rPr>
        <w:t>approved</w:t>
      </w:r>
      <w:bookmarkEnd w:id="8"/>
      <w:proofErr w:type="gramEnd"/>
    </w:p>
    <w:p w14:paraId="524B0388" w14:textId="1E2CDAAD" w:rsidR="0044090F" w:rsidRPr="003D13F2" w:rsidRDefault="00407729" w:rsidP="0044090F">
      <w:pPr>
        <w:rPr>
          <w:lang w:val="en-US" w:eastAsia="da-DK"/>
        </w:rPr>
      </w:pPr>
      <w:r>
        <w:rPr>
          <w:rFonts w:ascii="Calibri" w:eastAsia="Calibri" w:hAnsi="Calibri" w:cs="Times New Roman"/>
          <w:lang w:val="en-GB" w:eastAsia="da-DK"/>
        </w:rPr>
        <w:t>If non-compliance with the XML form or procedural rules is not ascertained in connection with the national validation, the file will be forwarded to the central CESOP in the EU. The file has not been finally approved even though it has been forwarded, as the approval only takes place in the EU.</w:t>
      </w:r>
    </w:p>
    <w:p w14:paraId="351CB593" w14:textId="5F0A2C69" w:rsidR="0044090F" w:rsidRPr="003D13F2" w:rsidRDefault="00407729" w:rsidP="0044090F">
      <w:pPr>
        <w:rPr>
          <w:lang w:val="en-US" w:eastAsia="da-DK"/>
        </w:rPr>
      </w:pPr>
      <w:r>
        <w:rPr>
          <w:rFonts w:ascii="Calibri" w:eastAsia="Calibri" w:hAnsi="Calibri" w:cs="Times New Roman"/>
          <w:lang w:val="en-GB" w:eastAsia="da-DK"/>
        </w:rPr>
        <w:t xml:space="preserve">In </w:t>
      </w:r>
      <w:hyperlink r:id="rId10" w:history="1">
        <w:r>
          <w:rPr>
            <w:rFonts w:ascii="Calibri" w:eastAsia="Calibri" w:hAnsi="Calibri" w:cs="Times New Roman"/>
            <w:color w:val="0563C1"/>
            <w:u w:val="single"/>
            <w:lang w:val="en-GB" w:eastAsia="da-DK"/>
          </w:rPr>
          <w:t>E-tax for businesses</w:t>
        </w:r>
      </w:hyperlink>
      <w:r>
        <w:rPr>
          <w:rFonts w:ascii="Calibri" w:eastAsia="Calibri" w:hAnsi="Calibri" w:cs="Times New Roman"/>
          <w:lang w:val="en-GB" w:eastAsia="da-DK"/>
        </w:rPr>
        <w:t>, however, there will be a national validation report confirming that no errors have been found in connection with the validation.</w:t>
      </w:r>
    </w:p>
    <w:p w14:paraId="5259A5E2" w14:textId="543DA8A4" w:rsidR="005F08E3" w:rsidRPr="003D13F2" w:rsidRDefault="005F08E3" w:rsidP="00A820A4">
      <w:pPr>
        <w:rPr>
          <w:lang w:val="en-US" w:eastAsia="da-DK"/>
        </w:rPr>
      </w:pPr>
    </w:p>
    <w:p w14:paraId="5C7B77BD" w14:textId="2461EE98" w:rsidR="005F08E3" w:rsidRPr="003D13F2" w:rsidRDefault="00407729" w:rsidP="005F08E3">
      <w:pPr>
        <w:pStyle w:val="Overskrift2"/>
        <w:rPr>
          <w:lang w:val="en-US" w:eastAsia="da-DK"/>
        </w:rPr>
      </w:pPr>
      <w:bookmarkStart w:id="9" w:name="_Toc156827492"/>
      <w:r>
        <w:rPr>
          <w:rFonts w:eastAsia="Arial"/>
          <w:szCs w:val="22"/>
          <w:lang w:val="en-GB" w:eastAsia="da-DK"/>
        </w:rPr>
        <w:t>3.2 EU validation</w:t>
      </w:r>
      <w:bookmarkEnd w:id="9"/>
    </w:p>
    <w:p w14:paraId="59CA9003" w14:textId="5899676B" w:rsidR="005F08E3" w:rsidRPr="003D13F2" w:rsidRDefault="00407729" w:rsidP="005F08E3">
      <w:pPr>
        <w:rPr>
          <w:lang w:val="en-US" w:eastAsia="da-DK"/>
        </w:rPr>
      </w:pPr>
      <w:r>
        <w:rPr>
          <w:rFonts w:ascii="Calibri" w:eastAsia="Calibri" w:hAnsi="Calibri" w:cs="Times New Roman"/>
          <w:lang w:val="en-GB" w:eastAsia="da-DK"/>
        </w:rPr>
        <w:lastRenderedPageBreak/>
        <w:t xml:space="preserve">Once the report has been approved at national level and sent to the EU, further validation takes place. This validation is conducted by the EU as it requires that data </w:t>
      </w:r>
      <w:r w:rsidR="0028219B">
        <w:rPr>
          <w:rFonts w:ascii="Calibri" w:eastAsia="Calibri" w:hAnsi="Calibri" w:cs="Times New Roman"/>
          <w:lang w:val="en-GB" w:eastAsia="da-DK"/>
        </w:rPr>
        <w:t>is</w:t>
      </w:r>
      <w:r>
        <w:rPr>
          <w:rFonts w:ascii="Calibri" w:eastAsia="Calibri" w:hAnsi="Calibri" w:cs="Times New Roman"/>
          <w:lang w:val="en-GB" w:eastAsia="da-DK"/>
        </w:rPr>
        <w:t xml:space="preserve"> compared with other payment data submissions. The validation rules are described in the document </w:t>
      </w:r>
      <w:r>
        <w:rPr>
          <w:rFonts w:ascii="Calibri" w:eastAsia="Calibri" w:hAnsi="Calibri" w:cs="Times New Roman"/>
          <w:b/>
          <w:bCs/>
          <w:lang w:val="en-GB" w:eastAsia="da-DK"/>
        </w:rPr>
        <w:t>XSD User Guide</w:t>
      </w:r>
      <w:r>
        <w:rPr>
          <w:rFonts w:ascii="Calibri" w:eastAsia="Calibri" w:hAnsi="Calibri" w:cs="Times New Roman"/>
          <w:lang w:val="en-GB" w:eastAsia="da-DK"/>
        </w:rPr>
        <w:t xml:space="preserve">. The XSD User Guide can be downloaded here </w:t>
      </w:r>
      <w:r w:rsidR="007C1B7B" w:rsidRPr="00603138">
        <w:rPr>
          <w:rFonts w:ascii="Calibri" w:eastAsia="Calibri" w:hAnsi="Calibri" w:cs="Times New Roman"/>
          <w:lang w:val="en-GB" w:eastAsia="da-DK"/>
        </w:rPr>
        <w:t>https://taxation-customs.ec.europa.eu/taxation-1/central-electronic-system-payment-information-cesop_en.</w:t>
      </w:r>
    </w:p>
    <w:p w14:paraId="158B211D" w14:textId="15820FFC" w:rsidR="00793C4A" w:rsidRPr="003D13F2" w:rsidRDefault="00793C4A" w:rsidP="005F08E3">
      <w:pPr>
        <w:rPr>
          <w:lang w:val="en-US" w:eastAsia="da-DK"/>
        </w:rPr>
      </w:pPr>
    </w:p>
    <w:p w14:paraId="39ABEC1A" w14:textId="0C669A27" w:rsidR="00793C4A" w:rsidRPr="003D13F2" w:rsidRDefault="00407729" w:rsidP="00793C4A">
      <w:pPr>
        <w:pStyle w:val="Overskrift3"/>
        <w:rPr>
          <w:lang w:val="en-US"/>
        </w:rPr>
      </w:pPr>
      <w:bookmarkStart w:id="10" w:name="_Toc156827493"/>
      <w:r>
        <w:rPr>
          <w:rFonts w:eastAsia="Arial"/>
          <w:szCs w:val="20"/>
          <w:lang w:val="en-GB" w:eastAsia="da-DK"/>
        </w:rPr>
        <w:t>3.2.1 EU validation response: FULLY REJECTED</w:t>
      </w:r>
      <w:bookmarkEnd w:id="10"/>
    </w:p>
    <w:p w14:paraId="4AF4341F" w14:textId="37D933BD" w:rsidR="00793C4A" w:rsidRPr="003D13F2" w:rsidRDefault="00407729" w:rsidP="00793C4A">
      <w:pPr>
        <w:rPr>
          <w:lang w:val="en-US"/>
        </w:rPr>
      </w:pPr>
      <w:r>
        <w:rPr>
          <w:rFonts w:ascii="Calibri" w:eastAsia="Calibri" w:hAnsi="Calibri" w:cs="Times New Roman"/>
          <w:lang w:val="en-GB"/>
        </w:rPr>
        <w:t>If you receive an EU validation with the status ‘FULLY REJECTED’, this means that the report has been rejected in its entirety. In this case, you must submit a new report to CESOP-DK to replace the rejected report.</w:t>
      </w:r>
    </w:p>
    <w:p w14:paraId="2E9B2A87" w14:textId="11BB53E3" w:rsidR="00793C4A" w:rsidRPr="003D13F2" w:rsidRDefault="00793C4A" w:rsidP="00793C4A">
      <w:pPr>
        <w:rPr>
          <w:lang w:val="en-US"/>
        </w:rPr>
      </w:pPr>
    </w:p>
    <w:p w14:paraId="12AE12B2" w14:textId="48423321" w:rsidR="00793C4A" w:rsidRPr="003D13F2" w:rsidRDefault="00407729" w:rsidP="00793C4A">
      <w:pPr>
        <w:pStyle w:val="Overskrift3"/>
        <w:rPr>
          <w:lang w:val="en-US"/>
        </w:rPr>
      </w:pPr>
      <w:bookmarkStart w:id="11" w:name="_Toc156827494"/>
      <w:r>
        <w:rPr>
          <w:rFonts w:eastAsia="Arial"/>
          <w:szCs w:val="20"/>
          <w:lang w:val="en-GB" w:eastAsia="da-DK"/>
        </w:rPr>
        <w:t>3.2.2 EU validation response: PARTIALLY REJECTED</w:t>
      </w:r>
      <w:bookmarkEnd w:id="11"/>
    </w:p>
    <w:p w14:paraId="40A24F3B" w14:textId="0DFE0489" w:rsidR="00502EEE" w:rsidRPr="003D13F2" w:rsidRDefault="00407729" w:rsidP="00502EEE">
      <w:pPr>
        <w:rPr>
          <w:lang w:val="en-US"/>
        </w:rPr>
      </w:pPr>
      <w:r>
        <w:rPr>
          <w:rFonts w:ascii="Calibri" w:eastAsia="Calibri" w:hAnsi="Calibri" w:cs="Times New Roman"/>
          <w:lang w:val="en-GB"/>
        </w:rPr>
        <w:t>If you receive an EU validation with the status ‘PARTIALLY REJECTED’, this means that parts of the report have been rejected. The validation report from the EU will specify which parts of the report have been rejected. A section of the report is always defined by a so-called “DocRefId”.</w:t>
      </w:r>
    </w:p>
    <w:p w14:paraId="2DC65C55" w14:textId="79EA23A0" w:rsidR="00502EEE" w:rsidRPr="003D13F2" w:rsidRDefault="00407729" w:rsidP="00502EEE">
      <w:pPr>
        <w:rPr>
          <w:lang w:val="en-US"/>
        </w:rPr>
      </w:pPr>
      <w:r>
        <w:rPr>
          <w:rFonts w:ascii="Calibri" w:eastAsia="Calibri" w:hAnsi="Calibri" w:cs="Times New Roman"/>
          <w:lang w:val="en-GB"/>
        </w:rPr>
        <w:t>In cases where a report has been ‘PARTIALLY REJECTED’, a corrective report must be submitted. This report must only contain the data to be corrected.</w:t>
      </w:r>
    </w:p>
    <w:p w14:paraId="40DBD478" w14:textId="25C3DBAD" w:rsidR="00502EEE" w:rsidRPr="003D13F2" w:rsidRDefault="00407729" w:rsidP="00502EEE">
      <w:pPr>
        <w:rPr>
          <w:lang w:val="en-US"/>
        </w:rPr>
      </w:pPr>
      <w:r>
        <w:rPr>
          <w:rFonts w:ascii="Calibri" w:eastAsia="Calibri" w:hAnsi="Calibri" w:cs="Times New Roman"/>
          <w:lang w:val="en-GB"/>
        </w:rPr>
        <w:t xml:space="preserve">In the </w:t>
      </w:r>
      <w:r>
        <w:rPr>
          <w:rFonts w:ascii="Calibri" w:eastAsia="Calibri" w:hAnsi="Calibri" w:cs="Times New Roman"/>
          <w:b/>
          <w:bCs/>
          <w:lang w:val="en-GB"/>
        </w:rPr>
        <w:t>Corrections</w:t>
      </w:r>
      <w:r>
        <w:rPr>
          <w:rFonts w:ascii="Calibri" w:eastAsia="Calibri" w:hAnsi="Calibri" w:cs="Times New Roman"/>
          <w:lang w:val="en-GB"/>
        </w:rPr>
        <w:t xml:space="preserve"> section below, you can read a description of the correction principle. </w:t>
      </w:r>
    </w:p>
    <w:p w14:paraId="3B0FF5E7" w14:textId="2DD0FC47" w:rsidR="00793C4A" w:rsidRPr="003D13F2" w:rsidRDefault="00793C4A" w:rsidP="00793C4A">
      <w:pPr>
        <w:rPr>
          <w:lang w:val="en-US"/>
        </w:rPr>
      </w:pPr>
    </w:p>
    <w:p w14:paraId="46C8E44C" w14:textId="2481B018" w:rsidR="00793C4A" w:rsidRPr="003D13F2" w:rsidRDefault="00407729" w:rsidP="00793C4A">
      <w:pPr>
        <w:pStyle w:val="Overskrift3"/>
        <w:rPr>
          <w:lang w:val="en-US"/>
        </w:rPr>
      </w:pPr>
      <w:bookmarkStart w:id="12" w:name="_Toc156827495"/>
      <w:r>
        <w:rPr>
          <w:rFonts w:eastAsia="Arial"/>
          <w:szCs w:val="20"/>
          <w:lang w:val="en-GB" w:eastAsia="da-DK"/>
        </w:rPr>
        <w:t>3.2.1 EU validation response: VALIDATED</w:t>
      </w:r>
      <w:bookmarkEnd w:id="12"/>
    </w:p>
    <w:p w14:paraId="27502865" w14:textId="1A1DE0ED" w:rsidR="00502EEE" w:rsidRPr="003D13F2" w:rsidRDefault="00407729" w:rsidP="00502EEE">
      <w:pPr>
        <w:rPr>
          <w:lang w:val="en-US"/>
        </w:rPr>
      </w:pPr>
      <w:r>
        <w:rPr>
          <w:rFonts w:ascii="Calibri" w:eastAsia="Calibri" w:hAnsi="Calibri" w:cs="Times New Roman"/>
          <w:lang w:val="en-GB"/>
        </w:rPr>
        <w:t>If you receive an EU validation with the status ‘VALIDATED’, this means that the report has been approved by the EU. In this case, you don</w:t>
      </w:r>
      <w:r w:rsidR="003A1C30">
        <w:rPr>
          <w:rFonts w:ascii="Calibri" w:eastAsia="Calibri" w:hAnsi="Calibri" w:cs="Times New Roman"/>
          <w:lang w:val="en-GB"/>
        </w:rPr>
        <w:t>’</w:t>
      </w:r>
      <w:r>
        <w:rPr>
          <w:rFonts w:ascii="Calibri" w:eastAsia="Calibri" w:hAnsi="Calibri" w:cs="Times New Roman"/>
          <w:lang w:val="en-GB"/>
        </w:rPr>
        <w:t>t need to take any further action in connection with the report.</w:t>
      </w:r>
    </w:p>
    <w:p w14:paraId="3B2E0BCF" w14:textId="074A963A" w:rsidR="006B12A0" w:rsidRPr="003D13F2" w:rsidRDefault="00407729" w:rsidP="00502EEE">
      <w:pPr>
        <w:rPr>
          <w:lang w:val="en-US"/>
        </w:rPr>
      </w:pPr>
      <w:r>
        <w:rPr>
          <w:rFonts w:ascii="Calibri" w:eastAsia="Calibri" w:hAnsi="Calibri" w:cs="Times New Roman"/>
          <w:lang w:val="en-GB"/>
        </w:rPr>
        <w:t>If it is subsequently ascertained that the report nevertheless contain</w:t>
      </w:r>
      <w:r w:rsidR="003A1C30">
        <w:rPr>
          <w:rFonts w:ascii="Calibri" w:eastAsia="Calibri" w:hAnsi="Calibri" w:cs="Times New Roman"/>
          <w:lang w:val="en-GB"/>
        </w:rPr>
        <w:t>s</w:t>
      </w:r>
      <w:r>
        <w:rPr>
          <w:rFonts w:ascii="Calibri" w:eastAsia="Calibri" w:hAnsi="Calibri" w:cs="Times New Roman"/>
          <w:lang w:val="en-GB"/>
        </w:rPr>
        <w:t xml:space="preserve"> errors, they must be corrected by the party that is subject to a reporting obligation. This is done according to the same procedure as if the report had been ‘PARTIALLY REJECTED’.</w:t>
      </w:r>
    </w:p>
    <w:p w14:paraId="67CD03EB" w14:textId="3F1C4B21" w:rsidR="005F08E3" w:rsidRPr="003D13F2" w:rsidRDefault="005F08E3" w:rsidP="005F08E3">
      <w:pPr>
        <w:rPr>
          <w:lang w:val="en-US" w:eastAsia="da-DK"/>
        </w:rPr>
      </w:pPr>
    </w:p>
    <w:p w14:paraId="3B7AF506" w14:textId="51A9DAD8" w:rsidR="005F08E3" w:rsidRPr="003D13F2" w:rsidRDefault="00407729" w:rsidP="005F08E3">
      <w:pPr>
        <w:pStyle w:val="Overskrift2"/>
        <w:rPr>
          <w:lang w:val="en-US" w:eastAsia="da-DK"/>
        </w:rPr>
      </w:pPr>
      <w:bookmarkStart w:id="13" w:name="_Toc156827496"/>
      <w:r>
        <w:rPr>
          <w:rFonts w:eastAsia="Arial"/>
          <w:szCs w:val="22"/>
          <w:lang w:val="en-GB" w:eastAsia="da-DK"/>
        </w:rPr>
        <w:t>3.3 Submission status</w:t>
      </w:r>
      <w:bookmarkEnd w:id="13"/>
    </w:p>
    <w:p w14:paraId="7C3D7611" w14:textId="5BAB3CF6" w:rsidR="00502EEE" w:rsidRPr="003D13F2" w:rsidRDefault="003A1C30" w:rsidP="00502EEE">
      <w:pPr>
        <w:rPr>
          <w:lang w:val="en-US" w:eastAsia="da-DK"/>
        </w:rPr>
      </w:pPr>
      <w:r>
        <w:rPr>
          <w:rFonts w:ascii="Calibri" w:eastAsia="Calibri" w:hAnsi="Calibri" w:cs="Times New Roman"/>
          <w:lang w:val="en-GB" w:eastAsia="da-DK"/>
        </w:rPr>
        <w:t>T</w:t>
      </w:r>
      <w:r w:rsidR="00407729">
        <w:rPr>
          <w:rFonts w:ascii="Calibri" w:eastAsia="Calibri" w:hAnsi="Calibri" w:cs="Times New Roman"/>
          <w:lang w:val="en-GB" w:eastAsia="da-DK"/>
        </w:rPr>
        <w:t>here will be a submission status</w:t>
      </w:r>
      <w:r>
        <w:rPr>
          <w:rFonts w:ascii="Calibri" w:eastAsia="Calibri" w:hAnsi="Calibri" w:cs="Times New Roman"/>
          <w:lang w:val="en-GB" w:eastAsia="da-DK"/>
        </w:rPr>
        <w:t xml:space="preserve"> for each submission and validation step</w:t>
      </w:r>
      <w:r w:rsidR="00407729">
        <w:rPr>
          <w:rFonts w:ascii="Calibri" w:eastAsia="Calibri" w:hAnsi="Calibri" w:cs="Times New Roman"/>
          <w:lang w:val="en-GB" w:eastAsia="da-DK"/>
        </w:rPr>
        <w:t>. This status shows how far the report is in the process and whether the submission has been validated or whether it has been fully or partially rejected.</w:t>
      </w:r>
    </w:p>
    <w:p w14:paraId="45CA23D5" w14:textId="7B0F15DA" w:rsidR="00502EEE" w:rsidRPr="003D13F2" w:rsidRDefault="00407729" w:rsidP="00502EEE">
      <w:pPr>
        <w:rPr>
          <w:lang w:val="en-US" w:eastAsia="da-DK"/>
        </w:rPr>
      </w:pPr>
      <w:r>
        <w:rPr>
          <w:rFonts w:ascii="Calibri" w:eastAsia="Calibri" w:hAnsi="Calibri" w:cs="Times New Roman"/>
          <w:lang w:val="en-GB" w:eastAsia="da-DK"/>
        </w:rPr>
        <w:t>The table below shows the different status types and their significance.</w:t>
      </w:r>
    </w:p>
    <w:tbl>
      <w:tblPr>
        <w:tblW w:w="0" w:type="auto"/>
        <w:tblCellMar>
          <w:left w:w="0" w:type="dxa"/>
          <w:right w:w="0" w:type="dxa"/>
        </w:tblCellMar>
        <w:tblLook w:val="04A0" w:firstRow="1" w:lastRow="0" w:firstColumn="1" w:lastColumn="0" w:noHBand="0" w:noVBand="1"/>
      </w:tblPr>
      <w:tblGrid>
        <w:gridCol w:w="2188"/>
        <w:gridCol w:w="7434"/>
      </w:tblGrid>
      <w:tr w:rsidR="00D31B6F" w14:paraId="49CEAA6C" w14:textId="77777777" w:rsidTr="006B12A0">
        <w:trPr>
          <w:tblHeader/>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3A81ACDD" w14:textId="77777777" w:rsidR="006B12A0" w:rsidRPr="00F17BFF" w:rsidRDefault="00407729" w:rsidP="006B12A0">
            <w:pPr>
              <w:rPr>
                <w:rFonts w:ascii="Times New Roman" w:hAnsi="Times New Roman" w:cs="Times New Roman"/>
                <w:b/>
                <w:bCs/>
                <w:i/>
                <w:iCs/>
                <w:color w:val="172B4D"/>
                <w:sz w:val="24"/>
                <w:szCs w:val="24"/>
              </w:rPr>
            </w:pPr>
            <w:r>
              <w:rPr>
                <w:rFonts w:ascii="Calibri" w:eastAsia="Calibri" w:hAnsi="Calibri" w:cs="Times New Roman"/>
                <w:b/>
                <w:bCs/>
                <w:color w:val="172B4D"/>
                <w:lang w:val="en-GB"/>
              </w:rPr>
              <w:t>Submission status </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1BD15C4D" w14:textId="77777777" w:rsidR="006B12A0" w:rsidRDefault="00407729" w:rsidP="006B12A0">
            <w:pPr>
              <w:rPr>
                <w:b/>
                <w:bCs/>
                <w:color w:val="172B4D"/>
              </w:rPr>
            </w:pPr>
            <w:r>
              <w:rPr>
                <w:rFonts w:ascii="Calibri" w:eastAsia="Calibri" w:hAnsi="Calibri" w:cs="Times New Roman"/>
                <w:b/>
                <w:bCs/>
                <w:color w:val="172B4D"/>
                <w:lang w:val="en-GB"/>
              </w:rPr>
              <w:t>Description</w:t>
            </w:r>
          </w:p>
        </w:tc>
      </w:tr>
      <w:tr w:rsidR="00D31B6F" w:rsidRPr="004B5EFE" w14:paraId="377BC67C" w14:textId="77777777" w:rsidTr="009435F1">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E44DA63" w14:textId="0493F67E" w:rsidR="006B12A0" w:rsidRDefault="003A1C30">
            <w:r>
              <w:rPr>
                <w:rFonts w:ascii="Calibri" w:eastAsia="Calibri" w:hAnsi="Calibri" w:cs="Times New Roman"/>
                <w:lang w:val="en-GB"/>
              </w:rPr>
              <w:t xml:space="preserve">Being </w:t>
            </w:r>
            <w:r w:rsidR="00407729">
              <w:rPr>
                <w:rFonts w:ascii="Calibri" w:eastAsia="Calibri" w:hAnsi="Calibri" w:cs="Times New Roman"/>
                <w:lang w:val="en-GB"/>
              </w:rPr>
              <w:t>process</w:t>
            </w:r>
            <w:r>
              <w:rPr>
                <w:rFonts w:ascii="Calibri" w:eastAsia="Calibri" w:hAnsi="Calibri" w:cs="Times New Roman"/>
                <w:lang w:val="en-GB"/>
              </w:rPr>
              <w:t>ed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27AAE42" w14:textId="299B14C8" w:rsidR="006B12A0" w:rsidRPr="003D13F2" w:rsidRDefault="00407729">
            <w:pPr>
              <w:rPr>
                <w:lang w:val="en-US"/>
              </w:rPr>
            </w:pPr>
            <w:r>
              <w:rPr>
                <w:rFonts w:ascii="Calibri" w:eastAsia="Calibri" w:hAnsi="Calibri" w:cs="Times New Roman"/>
                <w:lang w:val="en-GB"/>
              </w:rPr>
              <w:t>The file is being processed. Final status will be shown subsequently.</w:t>
            </w:r>
          </w:p>
        </w:tc>
      </w:tr>
      <w:tr w:rsidR="00D31B6F" w:rsidRPr="004B5EFE" w14:paraId="3B70344E" w14:textId="77777777" w:rsidTr="006B12A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7A58D8" w14:textId="1A8C74B9" w:rsidR="009435F1" w:rsidRDefault="00407729" w:rsidP="009435F1">
            <w:r>
              <w:rPr>
                <w:rFonts w:ascii="Calibri" w:eastAsia="Calibri" w:hAnsi="Calibri" w:cs="Times New Roman"/>
                <w:lang w:val="en-GB"/>
              </w:rPr>
              <w:lastRenderedPageBreak/>
              <w:t>National validation rejected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AF201F" w14:textId="1186BBB2" w:rsidR="009435F1" w:rsidRPr="003D13F2" w:rsidRDefault="00407729" w:rsidP="009435F1">
            <w:pPr>
              <w:rPr>
                <w:lang w:val="en-US"/>
              </w:rPr>
            </w:pPr>
            <w:r>
              <w:rPr>
                <w:rFonts w:ascii="Calibri" w:eastAsia="Calibri" w:hAnsi="Calibri" w:cs="Times New Roman"/>
                <w:lang w:val="en-GB"/>
              </w:rPr>
              <w:t>The received file has been rejected by CESOP-DK as non-valid.</w:t>
            </w:r>
          </w:p>
        </w:tc>
      </w:tr>
      <w:tr w:rsidR="00D31B6F" w:rsidRPr="004B5EFE" w14:paraId="64AC6B6D" w14:textId="77777777" w:rsidTr="006B12A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12C9A7" w14:textId="5D7AC896" w:rsidR="006B12A0" w:rsidRDefault="00407729">
            <w:r>
              <w:rPr>
                <w:rFonts w:ascii="Calibri" w:eastAsia="Calibri" w:hAnsi="Calibri" w:cs="Times New Roman"/>
                <w:lang w:val="en-GB"/>
              </w:rPr>
              <w:t>CESOP validation rejected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CECD72" w14:textId="4B3F81DE" w:rsidR="006B12A0" w:rsidRPr="003D13F2" w:rsidRDefault="00407729">
            <w:pPr>
              <w:rPr>
                <w:lang w:val="en-US"/>
              </w:rPr>
            </w:pPr>
            <w:r>
              <w:rPr>
                <w:rFonts w:ascii="Calibri" w:eastAsia="Calibri" w:hAnsi="Calibri" w:cs="Times New Roman"/>
                <w:lang w:val="en-GB"/>
              </w:rPr>
              <w:t>PSP XML has been rejected by CESOP-EU as non-valid.</w:t>
            </w:r>
          </w:p>
        </w:tc>
      </w:tr>
      <w:tr w:rsidR="00D31B6F" w:rsidRPr="004B5EFE" w14:paraId="021BA0B4" w14:textId="77777777" w:rsidTr="006B12A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A225D0" w14:textId="1D0495D2" w:rsidR="006B12A0" w:rsidRDefault="00407729">
            <w:r>
              <w:rPr>
                <w:rFonts w:ascii="Calibri" w:eastAsia="Calibri" w:hAnsi="Calibri" w:cs="Times New Roman"/>
                <w:lang w:val="en-GB"/>
              </w:rPr>
              <w:t>CESOP validation partially approved: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918802" w14:textId="2F16F1A6" w:rsidR="006B12A0" w:rsidRPr="003D13F2" w:rsidRDefault="00407729">
            <w:pPr>
              <w:pStyle w:val="NormalWeb"/>
              <w:spacing w:before="0" w:beforeAutospacing="0" w:after="0" w:afterAutospacing="0"/>
              <w:rPr>
                <w:lang w:val="en-US"/>
              </w:rPr>
            </w:pPr>
            <w:r>
              <w:rPr>
                <w:rFonts w:ascii="Calibri" w:eastAsia="Calibri" w:hAnsi="Calibri"/>
                <w:sz w:val="22"/>
                <w:szCs w:val="22"/>
                <w:lang w:val="en-GB" w:eastAsia="en-US"/>
              </w:rPr>
              <w:t>CESOP-EU issues a receipt specifying that only parts of the submitted PSP XML are valid. The report</w:t>
            </w:r>
            <w:r w:rsidR="003A1C30">
              <w:rPr>
                <w:rFonts w:ascii="Calibri" w:eastAsia="Calibri" w:hAnsi="Calibri"/>
                <w:sz w:val="22"/>
                <w:szCs w:val="22"/>
                <w:lang w:val="en-GB" w:eastAsia="en-US"/>
              </w:rPr>
              <w:t>ing PSP</w:t>
            </w:r>
            <w:r>
              <w:rPr>
                <w:rFonts w:ascii="Calibri" w:eastAsia="Calibri" w:hAnsi="Calibri"/>
                <w:sz w:val="22"/>
                <w:szCs w:val="22"/>
                <w:lang w:val="en-GB" w:eastAsia="en-US"/>
              </w:rPr>
              <w:t xml:space="preserve"> must correct the invalid parts by submitting a new report containing only the corrections.</w:t>
            </w:r>
          </w:p>
        </w:tc>
      </w:tr>
      <w:tr w:rsidR="00D31B6F" w:rsidRPr="004B5EFE" w14:paraId="42059E78" w14:textId="77777777" w:rsidTr="006B12A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F0C31F" w14:textId="1AB893D9" w:rsidR="006B12A0" w:rsidRDefault="00407729">
            <w:r>
              <w:rPr>
                <w:rFonts w:ascii="Calibri" w:eastAsia="Calibri" w:hAnsi="Calibri" w:cs="Times New Roman"/>
                <w:lang w:val="en-GB"/>
              </w:rPr>
              <w:t>Approved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7A8323" w14:textId="07D58E73" w:rsidR="006B12A0" w:rsidRPr="003D13F2" w:rsidRDefault="00407729">
            <w:pPr>
              <w:rPr>
                <w:lang w:val="en-US"/>
              </w:rPr>
            </w:pPr>
            <w:r>
              <w:rPr>
                <w:rFonts w:ascii="Calibri" w:eastAsia="Calibri" w:hAnsi="Calibri" w:cs="Times New Roman"/>
                <w:lang w:val="en-GB"/>
              </w:rPr>
              <w:t>CESOP-EU issues a receipt confirming that the submitted PSP XML is valid, and that the total submission has consequently been processed and approved.</w:t>
            </w:r>
          </w:p>
        </w:tc>
      </w:tr>
      <w:tr w:rsidR="00D31B6F" w:rsidRPr="004B5EFE" w14:paraId="7B832B37" w14:textId="77777777" w:rsidTr="006B12A0">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9D49BE" w14:textId="77777777" w:rsidR="006B12A0" w:rsidRDefault="00407729">
            <w:r>
              <w:rPr>
                <w:rFonts w:ascii="Calibri" w:eastAsia="Calibri" w:hAnsi="Calibri" w:cs="Times New Roman"/>
                <w:lang w:val="en-GB"/>
              </w:rPr>
              <w:t>FAILED</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22EA4B" w14:textId="7AB7EA0C" w:rsidR="006B12A0" w:rsidRPr="003D13F2" w:rsidRDefault="00407729">
            <w:pPr>
              <w:pStyle w:val="NormalWeb"/>
              <w:spacing w:before="0" w:beforeAutospacing="0" w:after="0" w:afterAutospacing="0"/>
              <w:rPr>
                <w:lang w:val="en-US"/>
              </w:rPr>
            </w:pPr>
            <w:r>
              <w:rPr>
                <w:rFonts w:ascii="Calibri" w:eastAsia="Calibri" w:hAnsi="Calibri"/>
                <w:sz w:val="22"/>
                <w:szCs w:val="22"/>
                <w:lang w:val="en-GB" w:eastAsia="en-US"/>
              </w:rPr>
              <w:t>CESOP-EU can</w:t>
            </w:r>
            <w:r w:rsidR="005171C1">
              <w:rPr>
                <w:rFonts w:ascii="Calibri" w:eastAsia="Calibri" w:hAnsi="Calibri"/>
                <w:sz w:val="22"/>
                <w:szCs w:val="22"/>
                <w:lang w:val="en-GB" w:eastAsia="en-US"/>
              </w:rPr>
              <w:t>’</w:t>
            </w:r>
            <w:r>
              <w:rPr>
                <w:rFonts w:ascii="Calibri" w:eastAsia="Calibri" w:hAnsi="Calibri"/>
                <w:sz w:val="22"/>
                <w:szCs w:val="22"/>
                <w:lang w:val="en-GB" w:eastAsia="en-US"/>
              </w:rPr>
              <w:t>t process the PSP XML received for unknown reasons.</w:t>
            </w:r>
          </w:p>
        </w:tc>
      </w:tr>
    </w:tbl>
    <w:p w14:paraId="4819DA79" w14:textId="77777777" w:rsidR="00502EEE" w:rsidRPr="003D13F2" w:rsidRDefault="00502EEE" w:rsidP="00502EEE">
      <w:pPr>
        <w:rPr>
          <w:lang w:val="en-US" w:eastAsia="da-DK"/>
        </w:rPr>
      </w:pPr>
    </w:p>
    <w:p w14:paraId="5A1DBBE1" w14:textId="5C0AFB7C" w:rsidR="00A15EC3" w:rsidRPr="003D13F2" w:rsidRDefault="00407729" w:rsidP="004D722F">
      <w:pPr>
        <w:pStyle w:val="Overskrift1"/>
        <w:rPr>
          <w:lang w:val="en-US" w:eastAsia="da-DK"/>
        </w:rPr>
      </w:pPr>
      <w:bookmarkStart w:id="14" w:name="_Toc156827497"/>
      <w:r>
        <w:rPr>
          <w:rFonts w:eastAsia="Arial"/>
          <w:szCs w:val="30"/>
          <w:lang w:val="en-GB" w:eastAsia="da-DK"/>
        </w:rPr>
        <w:t>4. Corrections</w:t>
      </w:r>
      <w:bookmarkEnd w:id="14"/>
    </w:p>
    <w:p w14:paraId="05E31D14" w14:textId="354C6634" w:rsidR="00027A64" w:rsidRPr="003D13F2" w:rsidRDefault="00407729" w:rsidP="00027A64">
      <w:pPr>
        <w:rPr>
          <w:lang w:val="en-US"/>
        </w:rPr>
      </w:pPr>
      <w:r>
        <w:rPr>
          <w:rFonts w:ascii="Calibri" w:eastAsia="Calibri" w:hAnsi="Calibri" w:cs="Times New Roman"/>
          <w:lang w:val="en-GB"/>
        </w:rPr>
        <w:t xml:space="preserve">If the originally reported payment data, which have the status ‘Approved’ or ‘CESOP validation partially approved’, are </w:t>
      </w:r>
      <w:r w:rsidR="005171C1">
        <w:rPr>
          <w:rFonts w:ascii="Calibri" w:eastAsia="Calibri" w:hAnsi="Calibri" w:cs="Times New Roman"/>
          <w:lang w:val="en-GB"/>
        </w:rPr>
        <w:t>in</w:t>
      </w:r>
      <w:r>
        <w:rPr>
          <w:rFonts w:ascii="Calibri" w:eastAsia="Calibri" w:hAnsi="Calibri" w:cs="Times New Roman"/>
          <w:lang w:val="en-GB"/>
        </w:rPr>
        <w:t>correct, they must subsequently be corrected.</w:t>
      </w:r>
    </w:p>
    <w:p w14:paraId="39E42B99" w14:textId="7E2E085D" w:rsidR="006D2D09" w:rsidRPr="003D13F2" w:rsidRDefault="00407729" w:rsidP="00027A64">
      <w:pPr>
        <w:rPr>
          <w:lang w:val="en-US"/>
        </w:rPr>
      </w:pPr>
      <w:r>
        <w:rPr>
          <w:rFonts w:ascii="Calibri" w:eastAsia="Calibri" w:hAnsi="Calibri" w:cs="Times New Roman"/>
          <w:lang w:val="en-GB"/>
        </w:rPr>
        <w:t xml:space="preserve">Both corrections and deletions are done by submitting a new XML file in the reporting solution in </w:t>
      </w:r>
      <w:hyperlink r:id="rId11" w:history="1">
        <w:r>
          <w:rPr>
            <w:rFonts w:ascii="Calibri" w:eastAsia="Calibri" w:hAnsi="Calibri" w:cs="Times New Roman"/>
            <w:color w:val="0563C1"/>
            <w:u w:val="single"/>
            <w:lang w:val="en-GB"/>
          </w:rPr>
          <w:t>E-tax for businesses.</w:t>
        </w:r>
      </w:hyperlink>
      <w:r>
        <w:rPr>
          <w:rFonts w:ascii="Calibri" w:eastAsia="Calibri" w:hAnsi="Calibri" w:cs="Times New Roman"/>
          <w:lang w:val="en-GB"/>
        </w:rPr>
        <w:t xml:space="preserve"> In the new file, you must specify which section of the previous report that is to be corrected. You do this by referring to the DocRefID of a previous report, now as “CorrDocRefId”. </w:t>
      </w:r>
    </w:p>
    <w:p w14:paraId="33AD5211" w14:textId="1D325354" w:rsidR="00027A64" w:rsidRPr="003D13F2" w:rsidRDefault="00407729" w:rsidP="00027A64">
      <w:pPr>
        <w:rPr>
          <w:lang w:val="en-US"/>
        </w:rPr>
      </w:pPr>
      <w:r>
        <w:rPr>
          <w:rFonts w:ascii="Calibri" w:eastAsia="Calibri" w:hAnsi="Calibri" w:cs="Times New Roman"/>
          <w:lang w:val="en-GB"/>
        </w:rPr>
        <w:t>Validation rules that applied to the original report also apply to the new file with the corrections. At the same time, you must be aware of the special rules applicable to corrections and deletions.</w:t>
      </w:r>
    </w:p>
    <w:p w14:paraId="7278E82A" w14:textId="4703C242" w:rsidR="006D2D09" w:rsidRPr="003D13F2" w:rsidRDefault="00407729" w:rsidP="00027A64">
      <w:pPr>
        <w:rPr>
          <w:lang w:val="en-US"/>
        </w:rPr>
      </w:pPr>
      <w:r>
        <w:rPr>
          <w:rFonts w:ascii="Calibri" w:eastAsia="Calibri" w:hAnsi="Calibri" w:cs="Times New Roman"/>
          <w:lang w:val="en-GB"/>
        </w:rPr>
        <w:t xml:space="preserve">Corrections can be made to corrections according to the same principle as that described above. </w:t>
      </w:r>
    </w:p>
    <w:p w14:paraId="1B3222AE" w14:textId="3E5E30B8" w:rsidR="00027A64" w:rsidRPr="003D13F2" w:rsidRDefault="005171C1" w:rsidP="00027A64">
      <w:pPr>
        <w:rPr>
          <w:lang w:val="en-US"/>
        </w:rPr>
      </w:pPr>
      <w:r>
        <w:rPr>
          <w:rFonts w:ascii="Calibri" w:eastAsia="Calibri" w:hAnsi="Calibri" w:cs="Times New Roman"/>
          <w:lang w:val="en-GB"/>
        </w:rPr>
        <w:t>See section 3.3 of the XSD User Guide from the EU f</w:t>
      </w:r>
      <w:r w:rsidR="00407729">
        <w:rPr>
          <w:rFonts w:ascii="Calibri" w:eastAsia="Calibri" w:hAnsi="Calibri" w:cs="Times New Roman"/>
          <w:lang w:val="en-GB"/>
        </w:rPr>
        <w:t>or a detailed review of the correction principle.</w:t>
      </w:r>
    </w:p>
    <w:p w14:paraId="1B2C9EC5" w14:textId="77777777" w:rsidR="00413C65" w:rsidRPr="003D13F2" w:rsidRDefault="00413C65" w:rsidP="00413C65">
      <w:pPr>
        <w:rPr>
          <w:lang w:val="en-US" w:eastAsia="da-DK"/>
        </w:rPr>
      </w:pPr>
    </w:p>
    <w:sectPr w:rsidR="00413C65" w:rsidRPr="003D13F2">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650B" w14:textId="77777777" w:rsidR="0094601C" w:rsidRDefault="0094601C">
      <w:pPr>
        <w:spacing w:after="0" w:line="240" w:lineRule="auto"/>
      </w:pPr>
      <w:r>
        <w:separator/>
      </w:r>
    </w:p>
  </w:endnote>
  <w:endnote w:type="continuationSeparator" w:id="0">
    <w:p w14:paraId="3457A983" w14:textId="77777777" w:rsidR="0094601C" w:rsidRDefault="0094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0142" w14:textId="77777777" w:rsidR="00F61C59" w:rsidRDefault="00F61C5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984874"/>
      <w:docPartObj>
        <w:docPartGallery w:val="Page Numbers (Bottom of Page)"/>
        <w:docPartUnique/>
      </w:docPartObj>
    </w:sdtPr>
    <w:sdtEndPr/>
    <w:sdtContent>
      <w:sdt>
        <w:sdtPr>
          <w:id w:val="1728636285"/>
          <w:docPartObj>
            <w:docPartGallery w:val="Page Numbers (Top of Page)"/>
            <w:docPartUnique/>
          </w:docPartObj>
        </w:sdtPr>
        <w:sdtEndPr/>
        <w:sdtContent>
          <w:p w14:paraId="7757D81C" w14:textId="32FD2178" w:rsidR="0026058A" w:rsidRDefault="00407729">
            <w:pPr>
              <w:pStyle w:val="Sidefod"/>
              <w:jc w:val="center"/>
            </w:pPr>
            <w:r>
              <w:rPr>
                <w:rFonts w:ascii="Calibri" w:eastAsia="Calibri" w:hAnsi="Calibri" w:cs="Times New Roman"/>
                <w:lang w:val="en-GB"/>
              </w:rP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Pr>
                <w:rFonts w:ascii="Calibri" w:eastAsia="Calibri" w:hAnsi="Calibri" w:cs="Times New Roman"/>
                <w:lang w:val="en-GB"/>
              </w:rP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8AE5487" w14:textId="77777777" w:rsidR="0026058A" w:rsidRDefault="0026058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E6D2" w14:textId="77777777" w:rsidR="00F61C59" w:rsidRDefault="00F61C5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E7BE" w14:textId="77777777" w:rsidR="0094601C" w:rsidRDefault="0094601C" w:rsidP="006868F7">
      <w:pPr>
        <w:spacing w:after="0" w:line="240" w:lineRule="auto"/>
      </w:pPr>
      <w:r>
        <w:separator/>
      </w:r>
    </w:p>
  </w:footnote>
  <w:footnote w:type="continuationSeparator" w:id="0">
    <w:p w14:paraId="541665A1" w14:textId="77777777" w:rsidR="0094601C" w:rsidRDefault="0094601C" w:rsidP="006868F7">
      <w:pPr>
        <w:spacing w:after="0" w:line="240" w:lineRule="auto"/>
      </w:pPr>
      <w:r>
        <w:continuationSeparator/>
      </w:r>
    </w:p>
  </w:footnote>
  <w:footnote w:id="1">
    <w:p w14:paraId="3027676E" w14:textId="77777777" w:rsidR="007D4A18" w:rsidRPr="003D13F2" w:rsidRDefault="00407729" w:rsidP="007D4A18">
      <w:pPr>
        <w:pStyle w:val="Fodnotetekst"/>
        <w:rPr>
          <w:lang w:val="en-US"/>
        </w:rPr>
      </w:pPr>
      <w:r>
        <w:rPr>
          <w:rStyle w:val="Fodnotehenvisning"/>
        </w:rPr>
        <w:footnoteRef/>
      </w:r>
      <w:r>
        <w:rPr>
          <w:rFonts w:ascii="Calibri" w:eastAsia="Calibri" w:hAnsi="Calibri" w:cs="Times New Roman"/>
          <w:lang w:val="en-GB"/>
        </w:rPr>
        <w:t xml:space="preserve"> Payment Service Provider</w:t>
      </w:r>
    </w:p>
  </w:footnote>
  <w:footnote w:id="2">
    <w:p w14:paraId="72B7A573" w14:textId="77777777" w:rsidR="007D4A18" w:rsidRPr="003D13F2" w:rsidRDefault="00407729" w:rsidP="007D4A18">
      <w:pPr>
        <w:pStyle w:val="Fodnotetekst"/>
        <w:rPr>
          <w:lang w:val="en-US"/>
        </w:rPr>
      </w:pPr>
      <w:r>
        <w:rPr>
          <w:rStyle w:val="Fodnotehenvisning"/>
        </w:rPr>
        <w:footnoteRef/>
      </w:r>
      <w:r>
        <w:rPr>
          <w:rFonts w:ascii="Calibri" w:eastAsia="Calibri" w:hAnsi="Calibri" w:cs="Times New Roman"/>
          <w:lang w:val="en-GB"/>
        </w:rPr>
        <w:t xml:space="preserve"> CESOP (Central Electronic System of Payment Information) is a system maintained by the European Commission for collection of cross-border payment transaction data collected by the Member States from PSPs.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9CF4" w14:textId="77777777" w:rsidR="00F61C59" w:rsidRDefault="00F61C5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5CF3" w14:textId="44E76169" w:rsidR="006868F7" w:rsidRDefault="00407729">
    <w:pPr>
      <w:pStyle w:val="Sidehoved"/>
    </w:pPr>
    <w:r>
      <w:rPr>
        <w:rFonts w:ascii="Calibri" w:eastAsia="Calibri" w:hAnsi="Calibri" w:cs="Times New Roman"/>
        <w:lang w:val="en-GB"/>
      </w:rPr>
      <w:t>CESOP XML Reporting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419F" w14:textId="77777777" w:rsidR="00F61C59" w:rsidRDefault="00F61C5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66D2C"/>
    <w:multiLevelType w:val="hybridMultilevel"/>
    <w:tmpl w:val="220EF1B2"/>
    <w:lvl w:ilvl="0" w:tplc="DA6E4A64">
      <w:start w:val="1"/>
      <w:numFmt w:val="bullet"/>
      <w:lvlText w:val="•"/>
      <w:lvlJc w:val="left"/>
      <w:pPr>
        <w:tabs>
          <w:tab w:val="num" w:pos="720"/>
        </w:tabs>
        <w:ind w:left="720" w:hanging="360"/>
      </w:pPr>
      <w:rPr>
        <w:rFonts w:ascii="Arial" w:hAnsi="Arial" w:hint="default"/>
      </w:rPr>
    </w:lvl>
    <w:lvl w:ilvl="1" w:tplc="40A0B5CC">
      <w:numFmt w:val="bullet"/>
      <w:lvlText w:val="•"/>
      <w:lvlJc w:val="left"/>
      <w:pPr>
        <w:tabs>
          <w:tab w:val="num" w:pos="1440"/>
        </w:tabs>
        <w:ind w:left="1440" w:hanging="360"/>
      </w:pPr>
      <w:rPr>
        <w:rFonts w:ascii="Arial" w:hAnsi="Arial" w:hint="default"/>
      </w:rPr>
    </w:lvl>
    <w:lvl w:ilvl="2" w:tplc="035C635E">
      <w:start w:val="1"/>
      <w:numFmt w:val="bullet"/>
      <w:lvlText w:val="•"/>
      <w:lvlJc w:val="left"/>
      <w:pPr>
        <w:tabs>
          <w:tab w:val="num" w:pos="2160"/>
        </w:tabs>
        <w:ind w:left="2160" w:hanging="360"/>
      </w:pPr>
      <w:rPr>
        <w:rFonts w:ascii="Arial" w:hAnsi="Arial" w:hint="default"/>
      </w:rPr>
    </w:lvl>
    <w:lvl w:ilvl="3" w:tplc="9F1A540C" w:tentative="1">
      <w:start w:val="1"/>
      <w:numFmt w:val="bullet"/>
      <w:lvlText w:val="•"/>
      <w:lvlJc w:val="left"/>
      <w:pPr>
        <w:tabs>
          <w:tab w:val="num" w:pos="2880"/>
        </w:tabs>
        <w:ind w:left="2880" w:hanging="360"/>
      </w:pPr>
      <w:rPr>
        <w:rFonts w:ascii="Arial" w:hAnsi="Arial" w:hint="default"/>
      </w:rPr>
    </w:lvl>
    <w:lvl w:ilvl="4" w:tplc="AF5010E8" w:tentative="1">
      <w:start w:val="1"/>
      <w:numFmt w:val="bullet"/>
      <w:lvlText w:val="•"/>
      <w:lvlJc w:val="left"/>
      <w:pPr>
        <w:tabs>
          <w:tab w:val="num" w:pos="3600"/>
        </w:tabs>
        <w:ind w:left="3600" w:hanging="360"/>
      </w:pPr>
      <w:rPr>
        <w:rFonts w:ascii="Arial" w:hAnsi="Arial" w:hint="default"/>
      </w:rPr>
    </w:lvl>
    <w:lvl w:ilvl="5" w:tplc="F6A475EE" w:tentative="1">
      <w:start w:val="1"/>
      <w:numFmt w:val="bullet"/>
      <w:lvlText w:val="•"/>
      <w:lvlJc w:val="left"/>
      <w:pPr>
        <w:tabs>
          <w:tab w:val="num" w:pos="4320"/>
        </w:tabs>
        <w:ind w:left="4320" w:hanging="360"/>
      </w:pPr>
      <w:rPr>
        <w:rFonts w:ascii="Arial" w:hAnsi="Arial" w:hint="default"/>
      </w:rPr>
    </w:lvl>
    <w:lvl w:ilvl="6" w:tplc="9856C928" w:tentative="1">
      <w:start w:val="1"/>
      <w:numFmt w:val="bullet"/>
      <w:lvlText w:val="•"/>
      <w:lvlJc w:val="left"/>
      <w:pPr>
        <w:tabs>
          <w:tab w:val="num" w:pos="5040"/>
        </w:tabs>
        <w:ind w:left="5040" w:hanging="360"/>
      </w:pPr>
      <w:rPr>
        <w:rFonts w:ascii="Arial" w:hAnsi="Arial" w:hint="default"/>
      </w:rPr>
    </w:lvl>
    <w:lvl w:ilvl="7" w:tplc="96CA6EB4" w:tentative="1">
      <w:start w:val="1"/>
      <w:numFmt w:val="bullet"/>
      <w:lvlText w:val="•"/>
      <w:lvlJc w:val="left"/>
      <w:pPr>
        <w:tabs>
          <w:tab w:val="num" w:pos="5760"/>
        </w:tabs>
        <w:ind w:left="5760" w:hanging="360"/>
      </w:pPr>
      <w:rPr>
        <w:rFonts w:ascii="Arial" w:hAnsi="Arial" w:hint="default"/>
      </w:rPr>
    </w:lvl>
    <w:lvl w:ilvl="8" w:tplc="82243A70" w:tentative="1">
      <w:start w:val="1"/>
      <w:numFmt w:val="bullet"/>
      <w:lvlText w:val="•"/>
      <w:lvlJc w:val="left"/>
      <w:pPr>
        <w:tabs>
          <w:tab w:val="num" w:pos="6480"/>
        </w:tabs>
        <w:ind w:left="6480" w:hanging="360"/>
      </w:pPr>
      <w:rPr>
        <w:rFonts w:ascii="Arial" w:hAnsi="Arial" w:hint="default"/>
      </w:rPr>
    </w:lvl>
  </w:abstractNum>
  <w:num w:numId="1" w16cid:durableId="94180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F7"/>
    <w:rsid w:val="00027A64"/>
    <w:rsid w:val="00051CED"/>
    <w:rsid w:val="0009788B"/>
    <w:rsid w:val="000B6C58"/>
    <w:rsid w:val="000D1EB2"/>
    <w:rsid w:val="00110485"/>
    <w:rsid w:val="00194C68"/>
    <w:rsid w:val="001D30AF"/>
    <w:rsid w:val="001F2DD9"/>
    <w:rsid w:val="002210E2"/>
    <w:rsid w:val="0025098E"/>
    <w:rsid w:val="00256FC0"/>
    <w:rsid w:val="0026058A"/>
    <w:rsid w:val="00273F01"/>
    <w:rsid w:val="0027401E"/>
    <w:rsid w:val="00274DD8"/>
    <w:rsid w:val="00277D3F"/>
    <w:rsid w:val="0028219B"/>
    <w:rsid w:val="00296CDE"/>
    <w:rsid w:val="002A5E0E"/>
    <w:rsid w:val="002C75A7"/>
    <w:rsid w:val="0030301F"/>
    <w:rsid w:val="003125D8"/>
    <w:rsid w:val="00317B28"/>
    <w:rsid w:val="003A1C30"/>
    <w:rsid w:val="003B3E04"/>
    <w:rsid w:val="003D13F2"/>
    <w:rsid w:val="003E670A"/>
    <w:rsid w:val="00407729"/>
    <w:rsid w:val="00413C65"/>
    <w:rsid w:val="0041723A"/>
    <w:rsid w:val="0042324E"/>
    <w:rsid w:val="004249CE"/>
    <w:rsid w:val="0043187D"/>
    <w:rsid w:val="0044090F"/>
    <w:rsid w:val="004546C6"/>
    <w:rsid w:val="00466418"/>
    <w:rsid w:val="00483044"/>
    <w:rsid w:val="00487EBD"/>
    <w:rsid w:val="004B5EFE"/>
    <w:rsid w:val="004C40D0"/>
    <w:rsid w:val="004D722F"/>
    <w:rsid w:val="004E1752"/>
    <w:rsid w:val="004E7411"/>
    <w:rsid w:val="004F3822"/>
    <w:rsid w:val="00502EEE"/>
    <w:rsid w:val="00504F9B"/>
    <w:rsid w:val="00514B9A"/>
    <w:rsid w:val="00514D3C"/>
    <w:rsid w:val="005171C1"/>
    <w:rsid w:val="00575047"/>
    <w:rsid w:val="005765F9"/>
    <w:rsid w:val="00596733"/>
    <w:rsid w:val="005A3DF1"/>
    <w:rsid w:val="005C5CAE"/>
    <w:rsid w:val="005E2863"/>
    <w:rsid w:val="005E40C9"/>
    <w:rsid w:val="005F08E3"/>
    <w:rsid w:val="0060173B"/>
    <w:rsid w:val="00603138"/>
    <w:rsid w:val="00612B8B"/>
    <w:rsid w:val="006513AF"/>
    <w:rsid w:val="0065510A"/>
    <w:rsid w:val="00662397"/>
    <w:rsid w:val="00665714"/>
    <w:rsid w:val="006868F7"/>
    <w:rsid w:val="00691328"/>
    <w:rsid w:val="00695897"/>
    <w:rsid w:val="006B12A0"/>
    <w:rsid w:val="006D2D09"/>
    <w:rsid w:val="007004ED"/>
    <w:rsid w:val="007519F4"/>
    <w:rsid w:val="00754623"/>
    <w:rsid w:val="00793C4A"/>
    <w:rsid w:val="007B5420"/>
    <w:rsid w:val="007C1B7B"/>
    <w:rsid w:val="007C6185"/>
    <w:rsid w:val="007D4A18"/>
    <w:rsid w:val="007D66F5"/>
    <w:rsid w:val="007E5E3B"/>
    <w:rsid w:val="007F3AED"/>
    <w:rsid w:val="0081033E"/>
    <w:rsid w:val="00810BF2"/>
    <w:rsid w:val="0082550A"/>
    <w:rsid w:val="00827701"/>
    <w:rsid w:val="008370F9"/>
    <w:rsid w:val="0085548A"/>
    <w:rsid w:val="008C74AF"/>
    <w:rsid w:val="008D0985"/>
    <w:rsid w:val="008D315A"/>
    <w:rsid w:val="008D5A13"/>
    <w:rsid w:val="00902499"/>
    <w:rsid w:val="009262E8"/>
    <w:rsid w:val="009435F1"/>
    <w:rsid w:val="0094601C"/>
    <w:rsid w:val="009461A0"/>
    <w:rsid w:val="00971E27"/>
    <w:rsid w:val="0099507F"/>
    <w:rsid w:val="00A15EC3"/>
    <w:rsid w:val="00A74ABE"/>
    <w:rsid w:val="00A820A4"/>
    <w:rsid w:val="00A829DB"/>
    <w:rsid w:val="00A94504"/>
    <w:rsid w:val="00AA0244"/>
    <w:rsid w:val="00AE4BBE"/>
    <w:rsid w:val="00AE5206"/>
    <w:rsid w:val="00AE7248"/>
    <w:rsid w:val="00B014DA"/>
    <w:rsid w:val="00B25AB8"/>
    <w:rsid w:val="00B365F0"/>
    <w:rsid w:val="00B67BED"/>
    <w:rsid w:val="00B7211D"/>
    <w:rsid w:val="00B77054"/>
    <w:rsid w:val="00BA4AE7"/>
    <w:rsid w:val="00BC3665"/>
    <w:rsid w:val="00BE59BD"/>
    <w:rsid w:val="00BE71B5"/>
    <w:rsid w:val="00C1088E"/>
    <w:rsid w:val="00CD50DD"/>
    <w:rsid w:val="00CE2CC8"/>
    <w:rsid w:val="00CF405B"/>
    <w:rsid w:val="00D03167"/>
    <w:rsid w:val="00D113B1"/>
    <w:rsid w:val="00D229B4"/>
    <w:rsid w:val="00D31B6F"/>
    <w:rsid w:val="00D56002"/>
    <w:rsid w:val="00D87DFA"/>
    <w:rsid w:val="00D87EF0"/>
    <w:rsid w:val="00DA61D9"/>
    <w:rsid w:val="00DB069C"/>
    <w:rsid w:val="00DB725D"/>
    <w:rsid w:val="00DC4A74"/>
    <w:rsid w:val="00DE4C46"/>
    <w:rsid w:val="00E05984"/>
    <w:rsid w:val="00E35F04"/>
    <w:rsid w:val="00E85910"/>
    <w:rsid w:val="00E91C2C"/>
    <w:rsid w:val="00EA111D"/>
    <w:rsid w:val="00EF5E0C"/>
    <w:rsid w:val="00F12BAC"/>
    <w:rsid w:val="00F17BFF"/>
    <w:rsid w:val="00F54218"/>
    <w:rsid w:val="00F54571"/>
    <w:rsid w:val="00F61C59"/>
    <w:rsid w:val="00F71D94"/>
    <w:rsid w:val="00FD65BE"/>
    <w:rsid w:val="00FE6ACF"/>
    <w:rsid w:val="00FF1794"/>
    <w:rsid w:val="00FF463D"/>
    <w:rsid w:val="00FF7B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C858"/>
  <w15:chartTrackingRefBased/>
  <w15:docId w15:val="{2991DDD7-992F-4A39-AD97-52852E2F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F7"/>
    <w:pPr>
      <w:spacing w:line="256" w:lineRule="auto"/>
    </w:pPr>
    <w:rPr>
      <w:rFonts w:eastAsiaTheme="minorHAnsi"/>
    </w:rPr>
  </w:style>
  <w:style w:type="paragraph" w:styleId="Overskrift1">
    <w:name w:val="heading 1"/>
    <w:basedOn w:val="Normal"/>
    <w:next w:val="Normal"/>
    <w:link w:val="Overskrift1Tegn"/>
    <w:qFormat/>
    <w:rsid w:val="00E05984"/>
    <w:pPr>
      <w:keepLines/>
      <w:spacing w:line="360" w:lineRule="exact"/>
      <w:outlineLvl w:val="0"/>
    </w:pPr>
    <w:rPr>
      <w:rFonts w:ascii="Arial" w:hAnsi="Arial" w:cs="Arial"/>
      <w:b/>
      <w:bCs/>
      <w:sz w:val="30"/>
      <w:szCs w:val="32"/>
    </w:rPr>
  </w:style>
  <w:style w:type="paragraph" w:styleId="Overskrift2">
    <w:name w:val="heading 2"/>
    <w:basedOn w:val="Normal"/>
    <w:next w:val="Normal"/>
    <w:link w:val="Overskrift2Tegn"/>
    <w:qFormat/>
    <w:rsid w:val="00E05984"/>
    <w:pPr>
      <w:keepLines/>
      <w:suppressAutoHyphens/>
      <w:spacing w:line="288" w:lineRule="exact"/>
      <w:outlineLvl w:val="1"/>
    </w:pPr>
    <w:rPr>
      <w:rFonts w:ascii="Arial" w:hAnsi="Arial" w:cs="Arial"/>
      <w:b/>
      <w:bCs/>
      <w:iCs/>
      <w:szCs w:val="28"/>
    </w:rPr>
  </w:style>
  <w:style w:type="paragraph" w:styleId="Overskrift3">
    <w:name w:val="heading 3"/>
    <w:basedOn w:val="Normal"/>
    <w:next w:val="Normal"/>
    <w:link w:val="Overskrift3Tegn"/>
    <w:qFormat/>
    <w:rsid w:val="00E05984"/>
    <w:pPr>
      <w:keepNext/>
      <w:spacing w:before="240" w:after="60"/>
      <w:outlineLvl w:val="2"/>
    </w:pPr>
    <w:rPr>
      <w:rFonts w:ascii="Arial" w:hAnsi="Arial" w:cs="Arial"/>
      <w:b/>
      <w:bCs/>
      <w:sz w:val="20"/>
      <w:szCs w:val="26"/>
    </w:rPr>
  </w:style>
  <w:style w:type="paragraph" w:styleId="Overskrift4">
    <w:name w:val="heading 4"/>
    <w:basedOn w:val="Normal"/>
    <w:next w:val="Normal"/>
    <w:link w:val="Overskrift4Tegn"/>
    <w:qFormat/>
    <w:rsid w:val="00E05984"/>
    <w:pPr>
      <w:keepLines/>
      <w:suppressAutoHyphens/>
      <w:outlineLvl w:val="3"/>
    </w:pPr>
    <w:rPr>
      <w:bCs/>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05984"/>
    <w:rPr>
      <w:rFonts w:ascii="Arial" w:hAnsi="Arial" w:cs="Arial"/>
      <w:b/>
      <w:bCs/>
      <w:sz w:val="30"/>
      <w:szCs w:val="32"/>
      <w:lang w:eastAsia="da-DK"/>
    </w:rPr>
  </w:style>
  <w:style w:type="character" w:customStyle="1" w:styleId="Overskrift2Tegn">
    <w:name w:val="Overskrift 2 Tegn"/>
    <w:basedOn w:val="Standardskrifttypeiafsnit"/>
    <w:link w:val="Overskrift2"/>
    <w:rsid w:val="00E05984"/>
    <w:rPr>
      <w:rFonts w:ascii="Arial" w:hAnsi="Arial" w:cs="Arial"/>
      <w:b/>
      <w:bCs/>
      <w:iCs/>
      <w:sz w:val="24"/>
      <w:szCs w:val="28"/>
      <w:lang w:eastAsia="da-DK"/>
    </w:rPr>
  </w:style>
  <w:style w:type="character" w:customStyle="1" w:styleId="Overskrift3Tegn">
    <w:name w:val="Overskrift 3 Tegn"/>
    <w:basedOn w:val="Standardskrifttypeiafsnit"/>
    <w:link w:val="Overskrift3"/>
    <w:rsid w:val="00E05984"/>
    <w:rPr>
      <w:rFonts w:ascii="Arial" w:hAnsi="Arial" w:cs="Arial"/>
      <w:b/>
      <w:bCs/>
      <w:sz w:val="20"/>
      <w:szCs w:val="26"/>
      <w:lang w:eastAsia="da-DK"/>
    </w:rPr>
  </w:style>
  <w:style w:type="character" w:customStyle="1" w:styleId="Overskrift4Tegn">
    <w:name w:val="Overskrift 4 Tegn"/>
    <w:basedOn w:val="Standardskrifttypeiafsnit"/>
    <w:link w:val="Overskrift4"/>
    <w:rsid w:val="00E05984"/>
    <w:rPr>
      <w:rFonts w:ascii="Times New Roman" w:hAnsi="Times New Roman" w:cs="Times New Roman"/>
      <w:bCs/>
      <w:i/>
      <w:sz w:val="24"/>
      <w:szCs w:val="28"/>
      <w:lang w:eastAsia="da-DK"/>
    </w:rPr>
  </w:style>
  <w:style w:type="paragraph" w:styleId="Sidehoved">
    <w:name w:val="header"/>
    <w:basedOn w:val="Normal"/>
    <w:link w:val="SidehovedTegn"/>
    <w:uiPriority w:val="99"/>
    <w:unhideWhenUsed/>
    <w:rsid w:val="006868F7"/>
    <w:pPr>
      <w:tabs>
        <w:tab w:val="center" w:pos="4819"/>
        <w:tab w:val="right" w:pos="9638"/>
      </w:tabs>
      <w:spacing w:after="0"/>
    </w:pPr>
  </w:style>
  <w:style w:type="character" w:customStyle="1" w:styleId="SidehovedTegn">
    <w:name w:val="Sidehoved Tegn"/>
    <w:basedOn w:val="Standardskrifttypeiafsnit"/>
    <w:link w:val="Sidehoved"/>
    <w:uiPriority w:val="99"/>
    <w:rsid w:val="006868F7"/>
    <w:rPr>
      <w:rFonts w:ascii="Times New Roman" w:hAnsi="Times New Roman" w:cs="Times New Roman"/>
      <w:sz w:val="24"/>
      <w:szCs w:val="24"/>
      <w:lang w:eastAsia="da-DK"/>
    </w:rPr>
  </w:style>
  <w:style w:type="paragraph" w:styleId="Sidefod">
    <w:name w:val="footer"/>
    <w:basedOn w:val="Normal"/>
    <w:link w:val="SidefodTegn"/>
    <w:uiPriority w:val="99"/>
    <w:unhideWhenUsed/>
    <w:rsid w:val="006868F7"/>
    <w:pPr>
      <w:tabs>
        <w:tab w:val="center" w:pos="4819"/>
        <w:tab w:val="right" w:pos="9638"/>
      </w:tabs>
      <w:spacing w:after="0"/>
    </w:pPr>
  </w:style>
  <w:style w:type="character" w:customStyle="1" w:styleId="SidefodTegn">
    <w:name w:val="Sidefod Tegn"/>
    <w:basedOn w:val="Standardskrifttypeiafsnit"/>
    <w:link w:val="Sidefod"/>
    <w:uiPriority w:val="99"/>
    <w:rsid w:val="006868F7"/>
    <w:rPr>
      <w:rFonts w:ascii="Times New Roman" w:hAnsi="Times New Roman" w:cs="Times New Roman"/>
      <w:sz w:val="24"/>
      <w:szCs w:val="24"/>
      <w:lang w:eastAsia="da-DK"/>
    </w:rPr>
  </w:style>
  <w:style w:type="table" w:styleId="Tabel-Gitter">
    <w:name w:val="Table Grid"/>
    <w:basedOn w:val="Tabel-Normal"/>
    <w:uiPriority w:val="39"/>
    <w:rsid w:val="006868F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unhideWhenUsed/>
    <w:qFormat/>
    <w:rsid w:val="0026058A"/>
    <w:pPr>
      <w:keepNext/>
      <w:spacing w:before="240" w:after="0" w:line="259" w:lineRule="auto"/>
      <w:outlineLvl w:val="9"/>
    </w:pPr>
    <w:rPr>
      <w:rFonts w:asciiTheme="majorHAnsi" w:eastAsiaTheme="majorEastAsia" w:hAnsiTheme="majorHAnsi" w:cstheme="majorBidi"/>
      <w:b w:val="0"/>
      <w:bCs w:val="0"/>
      <w:color w:val="2F5496" w:themeColor="accent1" w:themeShade="BF"/>
      <w:sz w:val="32"/>
    </w:rPr>
  </w:style>
  <w:style w:type="paragraph" w:styleId="Indholdsfortegnelse1">
    <w:name w:val="toc 1"/>
    <w:basedOn w:val="Normal"/>
    <w:next w:val="Normal"/>
    <w:autoRedefine/>
    <w:uiPriority w:val="39"/>
    <w:unhideWhenUsed/>
    <w:rsid w:val="0026058A"/>
    <w:pPr>
      <w:spacing w:after="100"/>
    </w:pPr>
  </w:style>
  <w:style w:type="character" w:styleId="Hyperlink">
    <w:name w:val="Hyperlink"/>
    <w:basedOn w:val="Standardskrifttypeiafsnit"/>
    <w:uiPriority w:val="99"/>
    <w:unhideWhenUsed/>
    <w:rsid w:val="0026058A"/>
    <w:rPr>
      <w:color w:val="0563C1" w:themeColor="hyperlink"/>
      <w:u w:val="single"/>
    </w:rPr>
  </w:style>
  <w:style w:type="paragraph" w:styleId="Fodnotetekst">
    <w:name w:val="footnote text"/>
    <w:basedOn w:val="Normal"/>
    <w:link w:val="FodnotetekstTegn"/>
    <w:uiPriority w:val="99"/>
    <w:semiHidden/>
    <w:unhideWhenUsed/>
    <w:rsid w:val="0026058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6058A"/>
    <w:rPr>
      <w:rFonts w:eastAsiaTheme="minorHAnsi"/>
      <w:sz w:val="20"/>
      <w:szCs w:val="20"/>
    </w:rPr>
  </w:style>
  <w:style w:type="character" w:styleId="Fodnotehenvisning">
    <w:name w:val="footnote reference"/>
    <w:basedOn w:val="Standardskrifttypeiafsnit"/>
    <w:uiPriority w:val="99"/>
    <w:semiHidden/>
    <w:unhideWhenUsed/>
    <w:rsid w:val="0026058A"/>
    <w:rPr>
      <w:vertAlign w:val="superscript"/>
    </w:rPr>
  </w:style>
  <w:style w:type="character" w:styleId="Ulstomtale">
    <w:name w:val="Unresolved Mention"/>
    <w:basedOn w:val="Standardskrifttypeiafsnit"/>
    <w:uiPriority w:val="99"/>
    <w:semiHidden/>
    <w:unhideWhenUsed/>
    <w:rsid w:val="007B5420"/>
    <w:rPr>
      <w:color w:val="605E5C"/>
      <w:shd w:val="clear" w:color="auto" w:fill="E1DFDD"/>
    </w:rPr>
  </w:style>
  <w:style w:type="character" w:styleId="Fremhv">
    <w:name w:val="Emphasis"/>
    <w:basedOn w:val="Standardskrifttypeiafsnit"/>
    <w:uiPriority w:val="20"/>
    <w:qFormat/>
    <w:rsid w:val="000D1EB2"/>
    <w:rPr>
      <w:i/>
      <w:iCs/>
    </w:rPr>
  </w:style>
  <w:style w:type="character" w:styleId="Strk">
    <w:name w:val="Strong"/>
    <w:basedOn w:val="Standardskrifttypeiafsnit"/>
    <w:uiPriority w:val="22"/>
    <w:qFormat/>
    <w:rsid w:val="000D1EB2"/>
    <w:rPr>
      <w:b/>
      <w:bCs/>
    </w:rPr>
  </w:style>
  <w:style w:type="character" w:styleId="BesgtLink">
    <w:name w:val="FollowedHyperlink"/>
    <w:basedOn w:val="Standardskrifttypeiafsnit"/>
    <w:uiPriority w:val="99"/>
    <w:semiHidden/>
    <w:unhideWhenUsed/>
    <w:rsid w:val="00DB725D"/>
    <w:rPr>
      <w:color w:val="954F72" w:themeColor="followedHyperlink"/>
      <w:u w:val="single"/>
    </w:rPr>
  </w:style>
  <w:style w:type="paragraph" w:styleId="Indholdsfortegnelse2">
    <w:name w:val="toc 2"/>
    <w:basedOn w:val="Normal"/>
    <w:next w:val="Normal"/>
    <w:autoRedefine/>
    <w:uiPriority w:val="39"/>
    <w:unhideWhenUsed/>
    <w:rsid w:val="00754623"/>
    <w:pPr>
      <w:spacing w:after="100"/>
      <w:ind w:left="220"/>
    </w:pPr>
  </w:style>
  <w:style w:type="paragraph" w:styleId="Indholdsfortegnelse3">
    <w:name w:val="toc 3"/>
    <w:basedOn w:val="Normal"/>
    <w:next w:val="Normal"/>
    <w:autoRedefine/>
    <w:uiPriority w:val="39"/>
    <w:unhideWhenUsed/>
    <w:rsid w:val="00754623"/>
    <w:pPr>
      <w:spacing w:after="100"/>
      <w:ind w:left="440"/>
    </w:pPr>
  </w:style>
  <w:style w:type="paragraph" w:styleId="NormalWeb">
    <w:name w:val="Normal (Web)"/>
    <w:basedOn w:val="Normal"/>
    <w:uiPriority w:val="99"/>
    <w:semiHidden/>
    <w:unhideWhenUsed/>
    <w:rsid w:val="006B12A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7D4A18"/>
    <w:pPr>
      <w:spacing w:after="0" w:line="240" w:lineRule="auto"/>
    </w:pPr>
    <w:rPr>
      <w:rFonts w:eastAsiaTheme="minorHAnsi"/>
    </w:rPr>
  </w:style>
  <w:style w:type="character" w:styleId="Kommentarhenvisning">
    <w:name w:val="annotation reference"/>
    <w:basedOn w:val="Standardskrifttypeiafsnit"/>
    <w:uiPriority w:val="99"/>
    <w:semiHidden/>
    <w:unhideWhenUsed/>
    <w:rsid w:val="007D4A18"/>
    <w:rPr>
      <w:sz w:val="16"/>
      <w:szCs w:val="16"/>
    </w:rPr>
  </w:style>
  <w:style w:type="paragraph" w:styleId="Kommentartekst">
    <w:name w:val="annotation text"/>
    <w:basedOn w:val="Normal"/>
    <w:link w:val="KommentartekstTegn"/>
    <w:uiPriority w:val="99"/>
    <w:unhideWhenUsed/>
    <w:rsid w:val="007D4A18"/>
    <w:pPr>
      <w:spacing w:line="240" w:lineRule="auto"/>
    </w:pPr>
    <w:rPr>
      <w:sz w:val="20"/>
      <w:szCs w:val="20"/>
    </w:rPr>
  </w:style>
  <w:style w:type="character" w:customStyle="1" w:styleId="KommentartekstTegn">
    <w:name w:val="Kommentartekst Tegn"/>
    <w:basedOn w:val="Standardskrifttypeiafsnit"/>
    <w:link w:val="Kommentartekst"/>
    <w:uiPriority w:val="99"/>
    <w:rsid w:val="007D4A18"/>
    <w:rPr>
      <w:rFonts w:eastAsiaTheme="minorHAnsi"/>
      <w:sz w:val="20"/>
      <w:szCs w:val="20"/>
    </w:rPr>
  </w:style>
  <w:style w:type="paragraph" w:styleId="Kommentaremne">
    <w:name w:val="annotation subject"/>
    <w:basedOn w:val="Kommentartekst"/>
    <w:next w:val="Kommentartekst"/>
    <w:link w:val="KommentaremneTegn"/>
    <w:uiPriority w:val="99"/>
    <w:semiHidden/>
    <w:unhideWhenUsed/>
    <w:rsid w:val="00D03167"/>
    <w:rPr>
      <w:b/>
      <w:bCs/>
    </w:rPr>
  </w:style>
  <w:style w:type="character" w:customStyle="1" w:styleId="KommentaremneTegn">
    <w:name w:val="Kommentaremne Tegn"/>
    <w:basedOn w:val="KommentartekstTegn"/>
    <w:link w:val="Kommentaremne"/>
    <w:uiPriority w:val="99"/>
    <w:semiHidden/>
    <w:rsid w:val="00D03167"/>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ation-customs.ec.europa.eu/taxation-1/central-electronic-system-payment-information-cesop_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at.dk/tastselverhver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kat.dk/tastselverhver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kat.dk/tastselverhverv"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6A006-27BF-4E01-B280-4649E5176112}">
  <ds:schemaRefs>
    <ds:schemaRef ds:uri="http://schemas.openxmlformats.org/officeDocument/2006/bibliography"/>
  </ds:schemaRefs>
</ds:datastoreItem>
</file>

<file path=docMetadata/LabelInfo.xml><?xml version="1.0" encoding="utf-8"?>
<clbl:labelList xmlns:clbl="http://schemas.microsoft.com/office/2020/mipLabelMetadata">
  <clbl:label id="{7f79d73b-6a7a-4260-851c-2db4f77b37d6}" enabled="1" method="Standard" siteId="{2e93f0ed-ff36-46d4-9ce6-e0d902050cf5}" contentBits="0" removed="0"/>
</clbl:labelList>
</file>

<file path=docProps/app.xml><?xml version="1.0" encoding="utf-8"?>
<Properties xmlns="http://schemas.openxmlformats.org/officeDocument/2006/extended-properties" xmlns:vt="http://schemas.openxmlformats.org/officeDocument/2006/docPropsVTypes">
  <Template>Normal.dotm</Template>
  <TotalTime>247</TotalTime>
  <Pages>5</Pages>
  <Words>1490</Words>
  <Characters>9094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CESOP XML</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CESOP XML</dc:title>
  <dc:subject>CESOP</dc:subject>
  <dc:creator>Morten Winther</dc:creator>
  <cp:keywords>CESOP;class='Internal'</cp:keywords>
  <cp:lastModifiedBy>Morten Winther</cp:lastModifiedBy>
  <cp:revision>8</cp:revision>
  <dcterms:created xsi:type="dcterms:W3CDTF">2024-01-23T09:13:00Z</dcterms:created>
  <dcterms:modified xsi:type="dcterms:W3CDTF">2024-02-07T13:49:00Z</dcterms:modified>
</cp:coreProperties>
</file>